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413B8" w14:textId="6D81F892" w:rsidR="00811A0A" w:rsidRPr="00A606AB" w:rsidRDefault="00A945B9" w:rsidP="00516CB6">
      <w:pPr>
        <w:pStyle w:val="Title"/>
        <w:spacing w:before="240" w:after="240"/>
        <w:rPr>
          <w:sz w:val="40"/>
          <w:szCs w:val="40"/>
        </w:rPr>
      </w:pPr>
      <w:r w:rsidRPr="00A606AB">
        <w:rPr>
          <w:sz w:val="40"/>
          <w:szCs w:val="40"/>
        </w:rPr>
        <w:t>covid-19</w:t>
      </w:r>
      <w:r w:rsidR="00CC348F">
        <w:rPr>
          <w:sz w:val="40"/>
          <w:szCs w:val="40"/>
        </w:rPr>
        <w:t xml:space="preserve"> and SOCIAL INSURAnce </w:t>
      </w:r>
      <w:r w:rsidR="007B3F32">
        <w:rPr>
          <w:sz w:val="40"/>
          <w:szCs w:val="40"/>
        </w:rPr>
        <w:t xml:space="preserve">and BENEFIT </w:t>
      </w:r>
      <w:r w:rsidR="00CC348F">
        <w:rPr>
          <w:sz w:val="40"/>
          <w:szCs w:val="40"/>
        </w:rPr>
        <w:t>Programs</w:t>
      </w:r>
    </w:p>
    <w:p w14:paraId="5A253629" w14:textId="69B1429C" w:rsidR="00A606AB" w:rsidRDefault="00FD6D1B" w:rsidP="00516CB6">
      <w:pPr>
        <w:spacing w:after="240"/>
      </w:pPr>
      <w:r>
        <w:t xml:space="preserve">With ongoing impact of </w:t>
      </w:r>
      <w:r w:rsidR="0090287D">
        <w:t>COVID</w:t>
      </w:r>
      <w:r>
        <w:t>-19 still not fully understood by the community at large, individuals with disabilities who regularly access a series of public benefits are left with a variety of questions about the impact of the various federal and state legislative and administrative actions</w:t>
      </w:r>
      <w:r w:rsidR="00E72F5C">
        <w:t xml:space="preserve"> on these various benefits.</w:t>
      </w:r>
      <w:r w:rsidR="00E53404">
        <w:t xml:space="preserve">  Key language in the </w:t>
      </w:r>
      <w:r w:rsidR="00E53404" w:rsidRPr="00910765">
        <w:t>Coronavirus Aid, Relief, and Economic Security Act</w:t>
      </w:r>
      <w:r w:rsidR="00E53404">
        <w:t xml:space="preserve"> (CARES Act) serves as a guidepost from which </w:t>
      </w:r>
      <w:r w:rsidR="0047123F">
        <w:t xml:space="preserve">the </w:t>
      </w:r>
      <w:r w:rsidR="00E53404">
        <w:t>impact on benefits can be</w:t>
      </w:r>
      <w:r w:rsidR="0047123F">
        <w:t xml:space="preserve"> better</w:t>
      </w:r>
      <w:r w:rsidR="00E53404">
        <w:t xml:space="preserve"> understood.</w:t>
      </w:r>
    </w:p>
    <w:p w14:paraId="609BA533" w14:textId="437776E8" w:rsidR="00E53404" w:rsidRPr="00301F27" w:rsidRDefault="00E53404" w:rsidP="00D92A2D">
      <w:pPr>
        <w:pStyle w:val="Heading1"/>
        <w:rPr>
          <w:b/>
          <w:i/>
          <w:color w:val="auto"/>
          <w:sz w:val="24"/>
          <w:szCs w:val="24"/>
        </w:rPr>
      </w:pPr>
      <w:r w:rsidRPr="00301F27">
        <w:rPr>
          <w:b/>
          <w:i/>
          <w:color w:val="auto"/>
          <w:sz w:val="24"/>
          <w:szCs w:val="24"/>
        </w:rPr>
        <w:t>Notwithstanding any other provision of law, any refund (or advance payment with respect to a refundable credit) made to any individual under this title shall not be taken into account as income, and shall not be taken into account as resources for a period of 12 months from receipt, for purposes of determining the eligibility of such individual (or any other individual) for benefits or assistance (or the amount or extent of benefits or assistance) under any Federal program or under any State or local program financed in whole or in part with Federal funds.</w:t>
      </w:r>
      <w:r w:rsidR="00D92A2D" w:rsidRPr="00301F27">
        <w:rPr>
          <w:b/>
          <w:i/>
          <w:color w:val="auto"/>
          <w:sz w:val="24"/>
          <w:szCs w:val="24"/>
        </w:rPr>
        <w:t xml:space="preserve"> 26 U.S. Code § 6409</w:t>
      </w:r>
    </w:p>
    <w:p w14:paraId="5C122620" w14:textId="50307004" w:rsidR="00A606AB" w:rsidRDefault="00A606AB" w:rsidP="00A606AB">
      <w:pPr>
        <w:pStyle w:val="Heading3"/>
      </w:pPr>
    </w:p>
    <w:p w14:paraId="3F4D922F" w14:textId="18E46CF3" w:rsidR="00E72F5C" w:rsidRPr="007B3F32" w:rsidRDefault="00E72F5C" w:rsidP="00A606AB">
      <w:pPr>
        <w:pStyle w:val="Heading3"/>
        <w:rPr>
          <w:b/>
        </w:rPr>
      </w:pPr>
      <w:r w:rsidRPr="007B3F32">
        <w:rPr>
          <w:b/>
        </w:rPr>
        <w:t>Sup</w:t>
      </w:r>
      <w:r w:rsidR="007B3F32">
        <w:rPr>
          <w:b/>
        </w:rPr>
        <w:t>plemental Security Income (SSI)</w:t>
      </w:r>
    </w:p>
    <w:p w14:paraId="385453F1" w14:textId="2961F01F" w:rsidR="00223DE4" w:rsidRDefault="00910765" w:rsidP="00A606AB">
      <w:pPr>
        <w:spacing w:after="0"/>
      </w:pPr>
      <w:r>
        <w:t>Individuals who are receiving SSI need to be aware of several key elements</w:t>
      </w:r>
      <w:r w:rsidR="003060F0">
        <w:t xml:space="preserve"> related to the stimulus payment</w:t>
      </w:r>
      <w:r>
        <w:t>:</w:t>
      </w:r>
    </w:p>
    <w:p w14:paraId="4D71A77B" w14:textId="77777777" w:rsidR="002364BF" w:rsidRDefault="002364BF" w:rsidP="00910765">
      <w:pPr>
        <w:pStyle w:val="ListParagraph"/>
        <w:numPr>
          <w:ilvl w:val="0"/>
          <w:numId w:val="1"/>
        </w:numPr>
      </w:pPr>
      <w:r>
        <w:t xml:space="preserve">Stimulus </w:t>
      </w:r>
      <w:r w:rsidR="00D92A2D">
        <w:t>payment</w:t>
      </w:r>
      <w:r>
        <w:t>s are NOT taxable.</w:t>
      </w:r>
    </w:p>
    <w:p w14:paraId="1C32E810" w14:textId="77777777" w:rsidR="00910765" w:rsidRDefault="00910765" w:rsidP="00910765">
      <w:pPr>
        <w:pStyle w:val="ListParagraph"/>
        <w:numPr>
          <w:ilvl w:val="0"/>
          <w:numId w:val="1"/>
        </w:numPr>
      </w:pPr>
      <w:r>
        <w:t xml:space="preserve">Stimulus </w:t>
      </w:r>
      <w:r w:rsidR="00D92A2D">
        <w:t>payment</w:t>
      </w:r>
      <w:r>
        <w:t xml:space="preserve">s received by the individual that are initiated through the </w:t>
      </w:r>
      <w:r w:rsidRPr="00910765">
        <w:t>Coronavirus Aid, Relief, and Economic Security Act</w:t>
      </w:r>
      <w:r>
        <w:t xml:space="preserve"> (CARES Act) will not counts as income in the calculation of the individual</w:t>
      </w:r>
      <w:r w:rsidR="00CC348F">
        <w:t>’</w:t>
      </w:r>
      <w:r>
        <w:t>s SSI amount for that month</w:t>
      </w:r>
      <w:r w:rsidR="009D0B06">
        <w:t>(</w:t>
      </w:r>
      <w:r w:rsidR="009D0B06" w:rsidRPr="003060F0">
        <w:t>26 U.S. Code § 6409</w:t>
      </w:r>
      <w:r w:rsidR="009D0B06">
        <w:t>).</w:t>
      </w:r>
      <w:r w:rsidR="002364BF">
        <w:t xml:space="preserve">  </w:t>
      </w:r>
    </w:p>
    <w:p w14:paraId="45141B0B" w14:textId="77777777" w:rsidR="00223DE4" w:rsidRDefault="00910765" w:rsidP="00223DE4">
      <w:pPr>
        <w:pStyle w:val="ListParagraph"/>
        <w:numPr>
          <w:ilvl w:val="0"/>
          <w:numId w:val="1"/>
        </w:numPr>
      </w:pPr>
      <w:r>
        <w:t xml:space="preserve">Stimulus </w:t>
      </w:r>
      <w:r w:rsidR="00D92A2D">
        <w:t>payment</w:t>
      </w:r>
      <w:r>
        <w:t>s will not be counted as “resources” for a twelve month period following the receipt of the funds</w:t>
      </w:r>
      <w:r w:rsidR="009D0B06">
        <w:t xml:space="preserve"> (</w:t>
      </w:r>
      <w:r w:rsidR="009D0B06" w:rsidRPr="003060F0">
        <w:t>26 U.S. Code § 6409</w:t>
      </w:r>
      <w:r w:rsidR="009D0B06">
        <w:t>).</w:t>
      </w:r>
    </w:p>
    <w:p w14:paraId="67F0617F" w14:textId="77777777" w:rsidR="00223DE4" w:rsidRDefault="00223DE4" w:rsidP="00223DE4">
      <w:pPr>
        <w:pStyle w:val="ListParagraph"/>
        <w:numPr>
          <w:ilvl w:val="0"/>
          <w:numId w:val="1"/>
        </w:numPr>
      </w:pPr>
      <w:r w:rsidRPr="00223DE4">
        <w:t>I am not typically required to file a tax return. Can I still receive my payment?</w:t>
      </w:r>
    </w:p>
    <w:p w14:paraId="45748533" w14:textId="75712F15" w:rsidR="00223DE4" w:rsidRDefault="00223DE4" w:rsidP="00223DE4">
      <w:pPr>
        <w:ind w:left="630"/>
      </w:pPr>
      <w:r w:rsidRPr="00223DE4">
        <w:t>Yes. The IRS will use the information on the Form SSA-1099 or Form RRB-1099 to generate Economic Impact Payments to recipients of benefits reflected in the Form SSA-1099 or Form RRB-1099 who are not required to file a tax return and did not file a return for 2018 or 2019. This includes senior citizens, Social Security recipients and railroad retirees who are not otherwise required to file a tax return.</w:t>
      </w:r>
      <w:r>
        <w:rPr>
          <w:rStyle w:val="FootnoteReference"/>
        </w:rPr>
        <w:footnoteReference w:id="1"/>
      </w:r>
    </w:p>
    <w:p w14:paraId="41AF7802" w14:textId="207CF935" w:rsidR="00223DE4" w:rsidRPr="00223DE4" w:rsidRDefault="00223DE4" w:rsidP="00223DE4">
      <w:pPr>
        <w:ind w:left="630"/>
      </w:pPr>
      <w:r w:rsidRPr="00223DE4">
        <w:t>Since the IRS would not have information regarding any dependents for these people, each person would receive $1,200 per person, without the additional amount for any dependents at this time.</w:t>
      </w:r>
      <w:r>
        <w:t xml:space="preserve">  </w:t>
      </w:r>
    </w:p>
    <w:p w14:paraId="591890F1" w14:textId="4781B4FE" w:rsidR="00223DE4" w:rsidRPr="00223DE4" w:rsidRDefault="009B53C4" w:rsidP="00223DE4">
      <w:pPr>
        <w:pStyle w:val="Heading3"/>
        <w:spacing w:before="0"/>
        <w:rPr>
          <w:b/>
        </w:rPr>
      </w:pPr>
      <w:r w:rsidRPr="007B3F32">
        <w:rPr>
          <w:b/>
        </w:rPr>
        <w:t>Security Disability Insurance (SSDI)</w:t>
      </w:r>
      <w:r w:rsidR="00D92A2D" w:rsidRPr="007B3F32">
        <w:rPr>
          <w:b/>
        </w:rPr>
        <w:t>, Disabled Widow(</w:t>
      </w:r>
      <w:proofErr w:type="spellStart"/>
      <w:r w:rsidR="00D92A2D" w:rsidRPr="007B3F32">
        <w:rPr>
          <w:b/>
        </w:rPr>
        <w:t>er</w:t>
      </w:r>
      <w:proofErr w:type="spellEnd"/>
      <w:r w:rsidR="00D92A2D" w:rsidRPr="007B3F32">
        <w:rPr>
          <w:b/>
        </w:rPr>
        <w:t>) Benefits (DWB), Childhood Disability Benefits (CDB)</w:t>
      </w:r>
    </w:p>
    <w:p w14:paraId="3842BE32" w14:textId="77777777" w:rsidR="00D92A2D" w:rsidRDefault="00D92A2D" w:rsidP="008B5EE2">
      <w:pPr>
        <w:spacing w:after="0" w:line="240" w:lineRule="auto"/>
      </w:pPr>
      <w:r>
        <w:t>The s</w:t>
      </w:r>
      <w:r w:rsidRPr="00D92A2D">
        <w:t xml:space="preserve">timulus </w:t>
      </w:r>
      <w:r>
        <w:t>payment</w:t>
      </w:r>
      <w:r w:rsidRPr="00D92A2D">
        <w:t xml:space="preserve"> will have no impact on any</w:t>
      </w:r>
      <w:r>
        <w:t xml:space="preserve"> of these</w:t>
      </w:r>
      <w:r w:rsidRPr="00D92A2D">
        <w:t xml:space="preserve"> Title II benefit</w:t>
      </w:r>
      <w:r>
        <w:t>s:  SSDI, DWB, CDB, and SSA Retirement</w:t>
      </w:r>
      <w:r w:rsidRPr="00D92A2D">
        <w:t xml:space="preserve">.  These benefits are </w:t>
      </w:r>
      <w:r>
        <w:t>classified as insurance benefits and are NOT</w:t>
      </w:r>
      <w:r w:rsidRPr="00D92A2D">
        <w:t xml:space="preserve"> imp</w:t>
      </w:r>
      <w:r>
        <w:t>acted by unearned income.  In addition, the s</w:t>
      </w:r>
      <w:r w:rsidRPr="00D92A2D">
        <w:t xml:space="preserve">timulus </w:t>
      </w:r>
      <w:r>
        <w:t>payment</w:t>
      </w:r>
      <w:r w:rsidRPr="00D92A2D">
        <w:t>s will NOT be taxable.</w:t>
      </w:r>
    </w:p>
    <w:p w14:paraId="738751B6" w14:textId="77777777" w:rsidR="00BB18EA" w:rsidRDefault="00BB18EA" w:rsidP="008B5EE2">
      <w:pPr>
        <w:spacing w:after="0" w:line="240" w:lineRule="auto"/>
      </w:pPr>
    </w:p>
    <w:p w14:paraId="2956B33F" w14:textId="3522260E" w:rsidR="00BB18EA" w:rsidRDefault="00BB18EA" w:rsidP="008B5EE2">
      <w:pPr>
        <w:spacing w:after="0" w:line="240" w:lineRule="auto"/>
      </w:pPr>
      <w:r>
        <w:t>Please note that Title II benefits are SSA benefits.  SSI benefits are federal welfare benefits.  At any time when the Act refers to “Social Security Benefits, “SSI” i</w:t>
      </w:r>
      <w:r w:rsidR="00D65AED">
        <w:t>s</w:t>
      </w:r>
      <w:r>
        <w:t xml:space="preserve"> not included unless specifically stated by the statute.</w:t>
      </w:r>
    </w:p>
    <w:p w14:paraId="7E2742BD" w14:textId="77777777" w:rsidR="008B5EE2" w:rsidRPr="00D92A2D" w:rsidRDefault="008B5EE2" w:rsidP="008B5EE2">
      <w:pPr>
        <w:spacing w:after="0" w:line="240" w:lineRule="auto"/>
      </w:pPr>
    </w:p>
    <w:p w14:paraId="4338381C" w14:textId="77777777" w:rsidR="003060F0" w:rsidRPr="007B3F32" w:rsidRDefault="008853C7" w:rsidP="008B5EE2">
      <w:pPr>
        <w:pStyle w:val="Heading3"/>
        <w:rPr>
          <w:b/>
        </w:rPr>
      </w:pPr>
      <w:r w:rsidRPr="007B3F32">
        <w:rPr>
          <w:b/>
        </w:rPr>
        <w:lastRenderedPageBreak/>
        <w:t>Supplemental Nutrition Assistance Program (SNAP)</w:t>
      </w:r>
    </w:p>
    <w:p w14:paraId="5ECD4FEE" w14:textId="77777777" w:rsidR="00E72F5C" w:rsidRDefault="00D92A2D" w:rsidP="008B5EE2">
      <w:pPr>
        <w:spacing w:before="40" w:line="240" w:lineRule="auto"/>
      </w:pPr>
      <w:r w:rsidRPr="00D92A2D">
        <w:t xml:space="preserve">There </w:t>
      </w:r>
      <w:r>
        <w:t>is no</w:t>
      </w:r>
      <w:r w:rsidRPr="00D92A2D">
        <w:t xml:space="preserve"> impact on SNAP benefits </w:t>
      </w:r>
      <w:r>
        <w:t>due to the receipt of a s</w:t>
      </w:r>
      <w:r w:rsidRPr="00D92A2D">
        <w:t xml:space="preserve">timulus payment in accordance with </w:t>
      </w:r>
      <w:r w:rsidR="003060F0" w:rsidRPr="003060F0">
        <w:t>26 U.S. Code § 6409</w:t>
      </w:r>
      <w:r w:rsidR="003060F0">
        <w:t>.</w:t>
      </w:r>
    </w:p>
    <w:p w14:paraId="05803B6D" w14:textId="77777777" w:rsidR="00CB47AC" w:rsidRPr="007B3F32" w:rsidRDefault="00CB47AC" w:rsidP="008B5EE2">
      <w:pPr>
        <w:pStyle w:val="Heading3"/>
        <w:rPr>
          <w:b/>
        </w:rPr>
      </w:pPr>
      <w:r w:rsidRPr="007B3F32">
        <w:rPr>
          <w:b/>
        </w:rPr>
        <w:t>Housing and Urban Development (HUD)</w:t>
      </w:r>
    </w:p>
    <w:p w14:paraId="23746F89" w14:textId="77777777" w:rsidR="00CB47AC" w:rsidRDefault="00CB47AC" w:rsidP="008B5EE2">
      <w:pPr>
        <w:spacing w:after="0"/>
      </w:pPr>
      <w:r w:rsidRPr="00CB47AC">
        <w:t xml:space="preserve">There </w:t>
      </w:r>
      <w:r>
        <w:t>is</w:t>
      </w:r>
      <w:r w:rsidRPr="00CB47AC">
        <w:t xml:space="preserve"> no impact on HUD rent subsidies due to the receipt of the </w:t>
      </w:r>
      <w:r>
        <w:t>s</w:t>
      </w:r>
      <w:r w:rsidRPr="00CB47AC">
        <w:t xml:space="preserve">timulus </w:t>
      </w:r>
      <w:r>
        <w:t>funds</w:t>
      </w:r>
      <w:r w:rsidRPr="00CB47AC">
        <w:t xml:space="preserve">.  Further, HUD housing </w:t>
      </w:r>
      <w:r>
        <w:t xml:space="preserve">does not consider an individual’s resources.  </w:t>
      </w:r>
      <w:r w:rsidRPr="00CB47AC">
        <w:t>Only the i</w:t>
      </w:r>
      <w:r>
        <w:t>ncome produced by the resource, bank interest,</w:t>
      </w:r>
      <w:r w:rsidRPr="00CB47AC">
        <w:t xml:space="preserve"> </w:t>
      </w:r>
      <w:r>
        <w:t>is</w:t>
      </w:r>
      <w:r w:rsidRPr="00CB47AC">
        <w:t xml:space="preserve"> considered by HUD. </w:t>
      </w:r>
      <w:r w:rsidR="00E4529B" w:rsidRPr="00E4529B">
        <w:rPr>
          <w:b/>
          <w:i/>
        </w:rPr>
        <w:t>*Please check your state rules concerning and state public housing in which an individual may be living.</w:t>
      </w:r>
      <w:r w:rsidRPr="00CB47AC">
        <w:t xml:space="preserve"> </w:t>
      </w:r>
    </w:p>
    <w:p w14:paraId="44E79151" w14:textId="77777777" w:rsidR="008B5EE2" w:rsidRDefault="008B5EE2" w:rsidP="008B5EE2">
      <w:pPr>
        <w:spacing w:after="0"/>
      </w:pPr>
    </w:p>
    <w:p w14:paraId="02BEB343" w14:textId="77777777" w:rsidR="00CB47AC" w:rsidRDefault="00CB47AC" w:rsidP="00CB47AC">
      <w:r>
        <w:t>HUD has also extended a “</w:t>
      </w:r>
      <w:r w:rsidRPr="00CB47AC">
        <w:t>tailored set of mortgage payment relief options for single family homeowners with FHA-insured mortgages</w:t>
      </w:r>
      <w:r>
        <w:t>”</w:t>
      </w:r>
      <w:r w:rsidR="00301F27">
        <w:t>.  “</w:t>
      </w:r>
      <w:r w:rsidR="00301F27" w:rsidRPr="00301F27">
        <w:t>Effective immediately for borrowers with a financial hardship that makes them unable to pay their mortgage due to the COVID-19 National Emergency, mortgage servicers must extend deferred or reduced mortgage payment options - called forbearance - for up to six months, and must provide an additional six months of forbearance if requested by the borrower</w:t>
      </w:r>
      <w:r w:rsidR="00301F27">
        <w:t>”</w:t>
      </w:r>
      <w:r w:rsidR="00301F27">
        <w:rPr>
          <w:rStyle w:val="FootnoteReference"/>
        </w:rPr>
        <w:footnoteReference w:id="2"/>
      </w:r>
      <w:r w:rsidR="00301F27" w:rsidRPr="00301F27">
        <w:t>.</w:t>
      </w:r>
    </w:p>
    <w:p w14:paraId="68EFB4DB" w14:textId="77777777" w:rsidR="00CB47AC" w:rsidRPr="007B3F32" w:rsidRDefault="00073C5E" w:rsidP="008B5EE2">
      <w:pPr>
        <w:pStyle w:val="Heading3"/>
        <w:rPr>
          <w:b/>
        </w:rPr>
      </w:pPr>
      <w:r w:rsidRPr="007B3F32">
        <w:rPr>
          <w:b/>
        </w:rPr>
        <w:t>Medicaid</w:t>
      </w:r>
    </w:p>
    <w:p w14:paraId="6ABD5E43" w14:textId="03FB2779" w:rsidR="00073C5E" w:rsidRDefault="00073C5E" w:rsidP="00223DE4">
      <w:pPr>
        <w:spacing w:after="0" w:line="240" w:lineRule="auto"/>
      </w:pPr>
      <w:r>
        <w:t xml:space="preserve">In all states that have accepted the </w:t>
      </w:r>
      <w:hyperlink r:id="rId8" w:history="1">
        <w:r w:rsidRPr="00073C5E">
          <w:rPr>
            <w:rStyle w:val="Hyperlink"/>
          </w:rPr>
          <w:t>Federal Medical Assistance Percentage (FMAP)</w:t>
        </w:r>
      </w:hyperlink>
      <w:r>
        <w:t xml:space="preserve"> 6.2% increase from the federal government (only NYS is in question</w:t>
      </w:r>
      <w:r w:rsidR="00E427B2">
        <w:t xml:space="preserve"> </w:t>
      </w:r>
      <w:r w:rsidR="00E427B2" w:rsidRPr="001419FF">
        <w:t>but has issued a state directive not to terminate Medicaid benefits during the crisis)</w:t>
      </w:r>
      <w:r w:rsidRPr="001419FF">
        <w:t>, Medicaid recipients w</w:t>
      </w:r>
      <w:r>
        <w:t>ho received benefits before the COVID-19 crisis, or become eligible during the crisis cannot be terminated from Medicaid.  On a case by case basis, states may change the category or eligibility, e.g., from regular Medicaid to 1619(b) or Medicaid Buy-In for Working People with Disabilities (MBI-WPD), but terminations of coverage will not be allowed.</w:t>
      </w:r>
    </w:p>
    <w:p w14:paraId="5525F199" w14:textId="77777777" w:rsidR="001419FF" w:rsidRDefault="001419FF" w:rsidP="00223DE4">
      <w:pPr>
        <w:spacing w:after="0" w:line="240" w:lineRule="auto"/>
      </w:pPr>
    </w:p>
    <w:p w14:paraId="7DD618C9" w14:textId="671D555D" w:rsidR="00516CB6" w:rsidRPr="007B3F32" w:rsidRDefault="00516CB6" w:rsidP="00223DE4">
      <w:pPr>
        <w:pStyle w:val="Heading3"/>
        <w:rPr>
          <w:b/>
        </w:rPr>
      </w:pPr>
      <w:r w:rsidRPr="007B3F32">
        <w:rPr>
          <w:b/>
        </w:rPr>
        <w:t>Medicare</w:t>
      </w:r>
    </w:p>
    <w:p w14:paraId="1981DF2B" w14:textId="06A9D733" w:rsidR="00516CB6" w:rsidRDefault="00516CB6" w:rsidP="008B5EE2">
      <w:pPr>
        <w:spacing w:after="0"/>
      </w:pPr>
      <w:r>
        <w:t xml:space="preserve">The stimulus payment will have no impact on Medicare premiums or eligibility.  Medicare Savings Plans (MSPs), those programs that see Medicaid paying all or part of Medicare premiums for Parts B and D, </w:t>
      </w:r>
      <w:r w:rsidR="001C4D9D">
        <w:t xml:space="preserve">and in some cases co-pays and deductibles, </w:t>
      </w:r>
      <w:r>
        <w:t xml:space="preserve">will also not be impacted by the stimulus payments in accordance with </w:t>
      </w:r>
      <w:r w:rsidRPr="00D92A2D">
        <w:t>above language</w:t>
      </w:r>
      <w:r>
        <w:t xml:space="preserve"> (</w:t>
      </w:r>
      <w:r w:rsidRPr="003060F0">
        <w:t>26 U.S. Code § 6409</w:t>
      </w:r>
      <w:r>
        <w:t>).</w:t>
      </w:r>
    </w:p>
    <w:p w14:paraId="3CB1709B" w14:textId="77777777" w:rsidR="00223DE4" w:rsidRDefault="00223DE4" w:rsidP="008B5EE2">
      <w:pPr>
        <w:spacing w:after="0"/>
      </w:pPr>
    </w:p>
    <w:p w14:paraId="3ED8C9C1" w14:textId="77777777" w:rsidR="00223DE4" w:rsidRPr="007B3F32" w:rsidRDefault="00223DE4" w:rsidP="00223DE4">
      <w:pPr>
        <w:pStyle w:val="Heading3"/>
        <w:rPr>
          <w:b/>
        </w:rPr>
      </w:pPr>
      <w:r w:rsidRPr="007B3F32">
        <w:rPr>
          <w:b/>
        </w:rPr>
        <w:t>Temporary Assistance for Needy Families (TANF)</w:t>
      </w:r>
    </w:p>
    <w:p w14:paraId="1DC0C0EA" w14:textId="77777777" w:rsidR="00223DE4" w:rsidRPr="00017029" w:rsidRDefault="00223DE4" w:rsidP="00223DE4">
      <w:pPr>
        <w:spacing w:after="240"/>
      </w:pPr>
      <w:r>
        <w:t xml:space="preserve">In accordance with the language in </w:t>
      </w:r>
      <w:r w:rsidRPr="003060F0">
        <w:t>26 U.S. Code § 6409</w:t>
      </w:r>
      <w:r>
        <w:t>, the s</w:t>
      </w:r>
      <w:r w:rsidRPr="00516CB6">
        <w:t>timulus</w:t>
      </w:r>
      <w:r>
        <w:t xml:space="preserve"> payment </w:t>
      </w:r>
      <w:r w:rsidRPr="00516CB6">
        <w:t xml:space="preserve">will have no impact on </w:t>
      </w:r>
      <w:hyperlink r:id="rId9" w:history="1">
        <w:r w:rsidRPr="00516CB6">
          <w:rPr>
            <w:rStyle w:val="Hyperlink"/>
          </w:rPr>
          <w:t>TANF eligibility</w:t>
        </w:r>
      </w:hyperlink>
      <w:r>
        <w:t xml:space="preserve"> or resource levels </w:t>
      </w:r>
      <w:r w:rsidRPr="00516CB6">
        <w:t>for a 12 month pe</w:t>
      </w:r>
      <w:r>
        <w:t>riod from receipt of the funds.</w:t>
      </w:r>
      <w:r w:rsidRPr="00516CB6">
        <w:t xml:space="preserve">  </w:t>
      </w:r>
    </w:p>
    <w:p w14:paraId="06B595A5" w14:textId="77777777" w:rsidR="00223DE4" w:rsidRPr="001419FF" w:rsidRDefault="00223DE4" w:rsidP="00223DE4">
      <w:pPr>
        <w:pStyle w:val="Heading3"/>
        <w:rPr>
          <w:b/>
        </w:rPr>
      </w:pPr>
      <w:r w:rsidRPr="001419FF">
        <w:rPr>
          <w:b/>
        </w:rPr>
        <w:t>Veterans Affairs (VA) Pension</w:t>
      </w:r>
    </w:p>
    <w:p w14:paraId="7F3A9D19" w14:textId="77777777" w:rsidR="00223DE4" w:rsidRPr="001419FF" w:rsidRDefault="00223DE4" w:rsidP="00223DE4">
      <w:pPr>
        <w:spacing w:after="240"/>
      </w:pPr>
      <w:r w:rsidRPr="001419FF">
        <w:t xml:space="preserve">In accordance with the language in 26 U.S. Code </w:t>
      </w:r>
      <w:r w:rsidRPr="001419FF">
        <w:rPr>
          <w:rFonts w:cstheme="minorHAnsi"/>
        </w:rPr>
        <w:t>§</w:t>
      </w:r>
      <w:r w:rsidRPr="001419FF">
        <w:t xml:space="preserve"> 6409, the stimulus payment will have no impact on VA Pension eligibility or resource levels for a 12 month p</w:t>
      </w:r>
      <w:r>
        <w:t>eriod from receipt of the funds.</w:t>
      </w:r>
    </w:p>
    <w:p w14:paraId="265B29BF" w14:textId="77777777" w:rsidR="008B5EE2" w:rsidRDefault="008B5EE2" w:rsidP="008B5EE2">
      <w:pPr>
        <w:spacing w:after="0"/>
      </w:pPr>
    </w:p>
    <w:p w14:paraId="4E72708C" w14:textId="77777777" w:rsidR="00CF04BF" w:rsidRPr="007B3F32" w:rsidRDefault="00CF04BF" w:rsidP="00CF04BF">
      <w:pPr>
        <w:pStyle w:val="Heading3"/>
        <w:rPr>
          <w:b/>
        </w:rPr>
      </w:pPr>
      <w:r w:rsidRPr="007B3F32">
        <w:rPr>
          <w:b/>
        </w:rPr>
        <w:t>Unemployment Insurance (UI)</w:t>
      </w:r>
    </w:p>
    <w:p w14:paraId="17549C3B" w14:textId="59198244" w:rsidR="00CF04BF" w:rsidRDefault="00CF04BF" w:rsidP="00CF04BF">
      <w:r>
        <w:t>Each state is responsible for establishing its own UI benefits eligibility.  In general, individuals qualify when:</w:t>
      </w:r>
    </w:p>
    <w:p w14:paraId="23FA3018" w14:textId="0BA84DDB" w:rsidR="00CF04BF" w:rsidRPr="00CF04BF" w:rsidRDefault="00CF04BF" w:rsidP="00624625">
      <w:pPr>
        <w:pStyle w:val="ListParagraph"/>
        <w:numPr>
          <w:ilvl w:val="0"/>
          <w:numId w:val="6"/>
        </w:numPr>
        <w:spacing w:after="0"/>
      </w:pPr>
      <w:r w:rsidRPr="00CF04BF">
        <w:lastRenderedPageBreak/>
        <w:t>Are unemployed through no fault of your own. In most states, this means you have to have separated from your last job due to a lack of available work.</w:t>
      </w:r>
    </w:p>
    <w:p w14:paraId="5013C616" w14:textId="4DFA2136" w:rsidR="00CF04BF" w:rsidRPr="0080201A" w:rsidRDefault="00CF04BF" w:rsidP="00624625">
      <w:pPr>
        <w:pStyle w:val="ListParagraph"/>
        <w:numPr>
          <w:ilvl w:val="0"/>
          <w:numId w:val="6"/>
        </w:numPr>
        <w:spacing w:after="0"/>
        <w:rPr>
          <w:rFonts w:cstheme="minorHAnsi"/>
        </w:rPr>
      </w:pPr>
      <w:r w:rsidRPr="0080201A">
        <w:rPr>
          <w:rFonts w:cstheme="minorHAnsi"/>
        </w:rPr>
        <w:t xml:space="preserve">Meet work and wage requirements. You must meet your state’s requirements for wages earned or time worked during an established </w:t>
      </w:r>
      <w:r w:rsidR="0080201A" w:rsidRPr="0080201A">
        <w:rPr>
          <w:rFonts w:cstheme="minorHAnsi"/>
        </w:rPr>
        <w:t>period</w:t>
      </w:r>
      <w:r w:rsidRPr="0080201A">
        <w:rPr>
          <w:rFonts w:cstheme="minorHAnsi"/>
        </w:rPr>
        <w:t xml:space="preserve"> r</w:t>
      </w:r>
      <w:r w:rsidR="00CC348F" w:rsidRPr="0080201A">
        <w:rPr>
          <w:rFonts w:cstheme="minorHAnsi"/>
        </w:rPr>
        <w:t xml:space="preserve">eferred to as a "base period." </w:t>
      </w:r>
      <w:r w:rsidRPr="0080201A">
        <w:rPr>
          <w:rFonts w:cstheme="minorHAnsi"/>
        </w:rPr>
        <w:t>In most states, this is usually the first four out of the last five completed calendar quarters before the</w:t>
      </w:r>
      <w:r w:rsidR="00CC348F" w:rsidRPr="0080201A">
        <w:rPr>
          <w:rFonts w:cstheme="minorHAnsi"/>
        </w:rPr>
        <w:t xml:space="preserve"> time that your claim is filed.</w:t>
      </w:r>
    </w:p>
    <w:p w14:paraId="1963A040" w14:textId="1AC7472A" w:rsidR="001419FF" w:rsidRPr="00CF04BF" w:rsidRDefault="001419FF" w:rsidP="00624625">
      <w:pPr>
        <w:pStyle w:val="ListParagraph"/>
        <w:numPr>
          <w:ilvl w:val="0"/>
          <w:numId w:val="6"/>
        </w:numPr>
        <w:spacing w:after="0"/>
      </w:pPr>
      <w:r>
        <w:t>Are a self-employed individual or ‘gig’ worker, like Uber and Lyft drivers, under the CARES Act provisions, and you meet your State’s other UI criteria.</w:t>
      </w:r>
    </w:p>
    <w:p w14:paraId="21A30AC4" w14:textId="77777777" w:rsidR="00CF04BF" w:rsidRPr="00CF04BF" w:rsidRDefault="00CF04BF" w:rsidP="00624625">
      <w:pPr>
        <w:pStyle w:val="ListParagraph"/>
        <w:numPr>
          <w:ilvl w:val="0"/>
          <w:numId w:val="6"/>
        </w:numPr>
        <w:spacing w:after="0"/>
      </w:pPr>
      <w:r w:rsidRPr="00CF04BF">
        <w:t>Meet any additional state requirements. Find details of your </w:t>
      </w:r>
      <w:hyperlink r:id="rId10" w:history="1">
        <w:r w:rsidRPr="00CF04BF">
          <w:rPr>
            <w:rStyle w:val="Hyperlink"/>
          </w:rPr>
          <w:t>own state’s program</w:t>
        </w:r>
      </w:hyperlink>
      <w:r>
        <w:t xml:space="preserve">. </w:t>
      </w:r>
      <w:r>
        <w:rPr>
          <w:rStyle w:val="FootnoteReference"/>
        </w:rPr>
        <w:footnoteReference w:id="3"/>
      </w:r>
    </w:p>
    <w:p w14:paraId="06E0D3B4" w14:textId="6DF36A9D" w:rsidR="00CF04BF" w:rsidRDefault="00CF04BF" w:rsidP="00CF04BF"/>
    <w:p w14:paraId="2B581E3A" w14:textId="77777777" w:rsidR="00624625" w:rsidRPr="00624625" w:rsidRDefault="00624625" w:rsidP="008B5EE2">
      <w:pPr>
        <w:spacing w:after="0"/>
        <w:rPr>
          <w:b/>
          <w:sz w:val="24"/>
          <w:szCs w:val="24"/>
        </w:rPr>
      </w:pPr>
      <w:r w:rsidRPr="00624625">
        <w:rPr>
          <w:b/>
          <w:sz w:val="24"/>
          <w:szCs w:val="24"/>
        </w:rPr>
        <w:t xml:space="preserve">Important UI Facts: </w:t>
      </w:r>
    </w:p>
    <w:p w14:paraId="6E8C6704" w14:textId="3378EEB0" w:rsidR="00624625" w:rsidRPr="001419FF" w:rsidRDefault="00624625" w:rsidP="008B5EE2">
      <w:pPr>
        <w:pStyle w:val="ListParagraph"/>
        <w:numPr>
          <w:ilvl w:val="0"/>
          <w:numId w:val="3"/>
        </w:numPr>
        <w:spacing w:after="0"/>
      </w:pPr>
      <w:r>
        <w:t xml:space="preserve">UI has been extended beyond the “normal” 26 weeks to 39 weeks. </w:t>
      </w:r>
      <w:r w:rsidR="006B2B80" w:rsidRPr="001419FF">
        <w:t>This extension will end December 31, 2020, regardless off the number of weeks over your state’s maximum that have been received.  For example, if you have received 26 state weeks and are receiving your 4</w:t>
      </w:r>
      <w:r w:rsidR="006B2B80" w:rsidRPr="001419FF">
        <w:rPr>
          <w:vertAlign w:val="superscript"/>
        </w:rPr>
        <w:t>th</w:t>
      </w:r>
      <w:r w:rsidR="006B2B80" w:rsidRPr="001419FF">
        <w:t xml:space="preserve"> federal extension week UI payment in the last week of December, 2020, this will be your last payment.</w:t>
      </w:r>
    </w:p>
    <w:p w14:paraId="1B58FD64" w14:textId="4A8B66EA" w:rsidR="00624625" w:rsidRPr="001419FF" w:rsidRDefault="006B2B80" w:rsidP="008B5EE2">
      <w:pPr>
        <w:pStyle w:val="ListParagraph"/>
        <w:numPr>
          <w:ilvl w:val="1"/>
          <w:numId w:val="7"/>
        </w:numPr>
        <w:spacing w:after="0"/>
      </w:pPr>
      <w:r w:rsidRPr="001419FF">
        <w:t xml:space="preserve">Most states provide 26 weeks of UI.  </w:t>
      </w:r>
      <w:r w:rsidR="00624625" w:rsidRPr="001419FF">
        <w:t xml:space="preserve">Massachusetts residents will receive 43 weeks as the Commonwealth provides 30 weeks of UI in normal circumstances.  </w:t>
      </w:r>
      <w:r w:rsidRPr="001419FF">
        <w:t>Check your state’s UI website for information concerning the number of weeks generally paid by your state.</w:t>
      </w:r>
    </w:p>
    <w:p w14:paraId="3FFD9F66" w14:textId="1807A1B6" w:rsidR="00624625" w:rsidRPr="001419FF" w:rsidRDefault="00624625" w:rsidP="00624625">
      <w:pPr>
        <w:pStyle w:val="ListParagraph"/>
        <w:numPr>
          <w:ilvl w:val="1"/>
          <w:numId w:val="7"/>
        </w:numPr>
      </w:pPr>
      <w:r w:rsidRPr="001419FF">
        <w:t>If your state pays other than 26 weeks in normal circumstances, simply add 13 weeks to the number of state weeks of payment</w:t>
      </w:r>
    </w:p>
    <w:p w14:paraId="77D38F9E" w14:textId="5ACD592E" w:rsidR="00B44428" w:rsidRPr="001419FF" w:rsidRDefault="00B44428" w:rsidP="00B44428">
      <w:pPr>
        <w:pStyle w:val="ListParagraph"/>
        <w:numPr>
          <w:ilvl w:val="0"/>
          <w:numId w:val="7"/>
        </w:numPr>
      </w:pPr>
      <w:r w:rsidRPr="001419FF">
        <w:t>The CARES Act will provide UI benefits for self-employed individuals and “gig” workers such as UBER or LYFT drivers.</w:t>
      </w:r>
    </w:p>
    <w:p w14:paraId="7FD8DD20" w14:textId="5E27EDEA" w:rsidR="00624625" w:rsidRDefault="00624625" w:rsidP="00624625">
      <w:pPr>
        <w:pStyle w:val="ListParagraph"/>
        <w:numPr>
          <w:ilvl w:val="0"/>
          <w:numId w:val="7"/>
        </w:numPr>
      </w:pPr>
      <w:r w:rsidRPr="001419FF">
        <w:t>The federal government will also add $600 per week to the maximum state UI benefit paid</w:t>
      </w:r>
      <w:r w:rsidR="001C4D9D" w:rsidRPr="001419FF">
        <w:t xml:space="preserve"> for 4 months until July 31, 2020</w:t>
      </w:r>
      <w:r w:rsidRPr="001419FF">
        <w:t xml:space="preserve">.  </w:t>
      </w:r>
      <w:r w:rsidR="001C4D9D" w:rsidRPr="001419FF">
        <w:t>Thus</w:t>
      </w:r>
      <w:r w:rsidRPr="001419FF">
        <w:t>, if your state maximum payment is $450 per week,</w:t>
      </w:r>
      <w:r w:rsidRPr="00624625">
        <w:t xml:space="preserve"> the weekly check will be $1045.  There appears to be no variation in payment for those not receiving the maximum in your states so we must assume, until we receive other information that the $600 </w:t>
      </w:r>
      <w:r>
        <w:t>per week will be added to all U</w:t>
      </w:r>
      <w:r w:rsidRPr="00624625">
        <w:t>I amounts paid by the state.</w:t>
      </w:r>
    </w:p>
    <w:p w14:paraId="3DA802FF" w14:textId="77777777" w:rsidR="00624625" w:rsidRDefault="00624625" w:rsidP="00624625">
      <w:pPr>
        <w:pStyle w:val="ListParagraph"/>
        <w:numPr>
          <w:ilvl w:val="0"/>
          <w:numId w:val="7"/>
        </w:numPr>
      </w:pPr>
      <w:r w:rsidRPr="00624625">
        <w:t>For SSD/I workers with disabilities that will have t</w:t>
      </w:r>
      <w:r w:rsidR="00CC348F">
        <w:t>o meet your state “base rate”; m</w:t>
      </w:r>
      <w:r w:rsidRPr="00624625">
        <w:t xml:space="preserve">eaning that they </w:t>
      </w:r>
      <w:proofErr w:type="gramStart"/>
      <w:r w:rsidRPr="00624625">
        <w:t>have to</w:t>
      </w:r>
      <w:proofErr w:type="gramEnd"/>
      <w:r w:rsidRPr="00624625">
        <w:t xml:space="preserve"> have worked long enough and ear</w:t>
      </w:r>
      <w:r>
        <w:t xml:space="preserve">ned enough to be eligible for UI.  See your </w:t>
      </w:r>
      <w:hyperlink r:id="rId11" w:history="1">
        <w:r w:rsidRPr="00624625">
          <w:rPr>
            <w:rStyle w:val="Hyperlink"/>
          </w:rPr>
          <w:t>state’s UI website</w:t>
        </w:r>
      </w:hyperlink>
      <w:r w:rsidRPr="00624625">
        <w:t xml:space="preserve"> for this information.  Many websites also have calculators to estimate payments.</w:t>
      </w:r>
    </w:p>
    <w:p w14:paraId="7187B98A" w14:textId="77777777" w:rsidR="00624625" w:rsidRDefault="00624625" w:rsidP="008B5EE2">
      <w:pPr>
        <w:spacing w:after="0"/>
        <w:rPr>
          <w:b/>
        </w:rPr>
      </w:pPr>
      <w:r w:rsidRPr="00624625">
        <w:rPr>
          <w:b/>
        </w:rPr>
        <w:t>Important UI and SSI Facts:</w:t>
      </w:r>
    </w:p>
    <w:p w14:paraId="7EE5D937" w14:textId="77777777" w:rsidR="00624625" w:rsidRPr="00624625" w:rsidRDefault="00624625" w:rsidP="008B5EE2">
      <w:pPr>
        <w:pStyle w:val="ListParagraph"/>
        <w:numPr>
          <w:ilvl w:val="0"/>
          <w:numId w:val="8"/>
        </w:numPr>
        <w:spacing w:after="0"/>
        <w:rPr>
          <w:b/>
        </w:rPr>
      </w:pPr>
      <w:r w:rsidRPr="008B5EE2">
        <w:t>SSI recipients are required to apply for any other benefit they may be eligible to receive when told of potential eligibility.</w:t>
      </w:r>
      <w:r>
        <w:rPr>
          <w:b/>
        </w:rPr>
        <w:t xml:space="preserve">  </w:t>
      </w:r>
      <w:r>
        <w:t xml:space="preserve">The SSA </w:t>
      </w:r>
      <w:r w:rsidRPr="00624625">
        <w:t>Program Operations Manual System</w:t>
      </w:r>
      <w:r>
        <w:t xml:space="preserve"> (POMS) states:</w:t>
      </w:r>
    </w:p>
    <w:p w14:paraId="52CB1D5F" w14:textId="77777777" w:rsidR="00624625" w:rsidRPr="00CC348F" w:rsidRDefault="00624625" w:rsidP="00624625">
      <w:pPr>
        <w:pStyle w:val="ListParagraph"/>
        <w:numPr>
          <w:ilvl w:val="1"/>
          <w:numId w:val="8"/>
        </w:numPr>
        <w:rPr>
          <w:i/>
        </w:rPr>
      </w:pPr>
      <w:r w:rsidRPr="00CC348F">
        <w:rPr>
          <w:i/>
        </w:rPr>
        <w:t xml:space="preserve">SSA advises him/her, on a written, dated notice, of potential eligibility for other benefits; and </w:t>
      </w:r>
    </w:p>
    <w:p w14:paraId="5532B23B" w14:textId="77777777" w:rsidR="00624625" w:rsidRPr="00CC348F" w:rsidRDefault="00624625" w:rsidP="00624625">
      <w:pPr>
        <w:pStyle w:val="ListParagraph"/>
        <w:numPr>
          <w:ilvl w:val="1"/>
          <w:numId w:val="8"/>
        </w:numPr>
        <w:rPr>
          <w:i/>
        </w:rPr>
      </w:pPr>
      <w:r w:rsidRPr="00CC348F">
        <w:rPr>
          <w:i/>
        </w:rPr>
        <w:t>He/she does not take all appropriate steps to file for and, if eligible, obtain any such payments within 30 days of receipt of such notice.</w:t>
      </w:r>
    </w:p>
    <w:p w14:paraId="14EC70C8" w14:textId="0E267AE5" w:rsidR="00624625" w:rsidRDefault="008B5EE2" w:rsidP="00CC348F">
      <w:pPr>
        <w:pStyle w:val="ListParagraph"/>
        <w:numPr>
          <w:ilvl w:val="0"/>
          <w:numId w:val="8"/>
        </w:numPr>
      </w:pPr>
      <w:r>
        <w:t>F</w:t>
      </w:r>
      <w:r w:rsidRPr="008B5EE2">
        <w:t>or those SSI recipients that me</w:t>
      </w:r>
      <w:r>
        <w:t>et your state’s U</w:t>
      </w:r>
      <w:r w:rsidRPr="008B5EE2">
        <w:t xml:space="preserve">I “base period” the potential of receiving $2400 plus the state U/I benefit exists.  SSI recipients could </w:t>
      </w:r>
      <w:r>
        <w:t>receive much more through the U</w:t>
      </w:r>
      <w:r w:rsidRPr="008B5EE2">
        <w:t xml:space="preserve">I program than through the SSI program.  </w:t>
      </w:r>
      <w:r w:rsidR="00CC348F" w:rsidRPr="00CC348F">
        <w:t>Thus, they should be encouraged to apply ASAP for UI</w:t>
      </w:r>
      <w:r w:rsidR="00B45ED0">
        <w:t>, as long as you have determined that they will be eligible for UI</w:t>
      </w:r>
      <w:r w:rsidR="00CC348F">
        <w:t xml:space="preserve">. </w:t>
      </w:r>
      <w:r w:rsidRPr="008B5EE2">
        <w:t xml:space="preserve">Given that </w:t>
      </w:r>
      <w:r w:rsidR="00B45ED0">
        <w:t>the</w:t>
      </w:r>
      <w:r>
        <w:t xml:space="preserve"> maximum period of receipt of </w:t>
      </w:r>
      <w:r w:rsidRPr="001419FF">
        <w:t xml:space="preserve">UI </w:t>
      </w:r>
      <w:r w:rsidR="006B2B80" w:rsidRPr="001419FF">
        <w:t xml:space="preserve">in any state </w:t>
      </w:r>
      <w:r w:rsidRPr="001419FF">
        <w:t xml:space="preserve">is 43 </w:t>
      </w:r>
      <w:r w:rsidR="006B2B80" w:rsidRPr="001419FF">
        <w:t>weeks</w:t>
      </w:r>
      <w:r w:rsidRPr="001419FF">
        <w:t>,</w:t>
      </w:r>
      <w:r w:rsidRPr="008B5EE2">
        <w:t xml:space="preserve"> SSI recipients</w:t>
      </w:r>
      <w:r>
        <w:t xml:space="preserve"> will still be suspended when U</w:t>
      </w:r>
      <w:r w:rsidRPr="008B5EE2">
        <w:t xml:space="preserve">I ends.  </w:t>
      </w:r>
      <w:r w:rsidR="00CC348F">
        <w:t>Please note:</w:t>
      </w:r>
    </w:p>
    <w:p w14:paraId="4DAF58FC" w14:textId="77777777" w:rsidR="008B5EE2" w:rsidRDefault="008B5EE2" w:rsidP="008B5EE2">
      <w:pPr>
        <w:pStyle w:val="ListParagraph"/>
        <w:numPr>
          <w:ilvl w:val="1"/>
          <w:numId w:val="8"/>
        </w:numPr>
      </w:pPr>
      <w:r>
        <w:lastRenderedPageBreak/>
        <w:t>At the conclusion of the UI, the recipient MUST call SSA to have the SSI reinstated.</w:t>
      </w:r>
    </w:p>
    <w:p w14:paraId="5AF59B74" w14:textId="77777777" w:rsidR="008B5EE2" w:rsidRDefault="008B5EE2" w:rsidP="008B5EE2">
      <w:pPr>
        <w:pStyle w:val="ListParagraph"/>
        <w:numPr>
          <w:ilvl w:val="1"/>
          <w:numId w:val="8"/>
        </w:numPr>
      </w:pPr>
      <w:r>
        <w:t xml:space="preserve">Any </w:t>
      </w:r>
      <w:r w:rsidRPr="008B5EE2">
        <w:t>EXCESS resources held at the time reinstatement is requested will count</w:t>
      </w:r>
      <w:r>
        <w:t xml:space="preserve"> toward the resource limit.</w:t>
      </w:r>
    </w:p>
    <w:p w14:paraId="0E14C1B5" w14:textId="2ED08A9F" w:rsidR="00954E46" w:rsidRDefault="008B5EE2" w:rsidP="00954E46">
      <w:pPr>
        <w:pStyle w:val="ListParagraph"/>
        <w:numPr>
          <w:ilvl w:val="1"/>
          <w:numId w:val="8"/>
        </w:numPr>
      </w:pPr>
      <w:r>
        <w:t>Achieving a Better Life Experience (ABLE) accounts</w:t>
      </w:r>
      <w:r w:rsidRPr="008B5EE2">
        <w:t xml:space="preserve"> or other protected savings mechanisms</w:t>
      </w:r>
      <w:r>
        <w:t xml:space="preserve"> could be considered</w:t>
      </w:r>
      <w:r w:rsidR="00CC348F">
        <w:t>, if eligible, to ensure SSI resource rules are met.</w:t>
      </w:r>
    </w:p>
    <w:p w14:paraId="2B02D73A" w14:textId="4073D248" w:rsidR="00954E46" w:rsidRPr="0080201A" w:rsidRDefault="0080201A" w:rsidP="0080201A">
      <w:pPr>
        <w:pStyle w:val="Heading3"/>
        <w:rPr>
          <w:b/>
        </w:rPr>
      </w:pPr>
      <w:r>
        <w:rPr>
          <w:b/>
        </w:rPr>
        <w:t>Medical Help for the Uninsured</w:t>
      </w:r>
    </w:p>
    <w:p w14:paraId="42483268" w14:textId="7203EF70" w:rsidR="00954E46" w:rsidRDefault="00954E46" w:rsidP="00954E46">
      <w:pPr>
        <w:rPr>
          <w:rFonts w:cstheme="minorHAnsi"/>
          <w:color w:val="000000" w:themeColor="text1"/>
        </w:rPr>
      </w:pPr>
      <w:r>
        <w:rPr>
          <w:rFonts w:cstheme="minorHAnsi"/>
          <w:color w:val="000000" w:themeColor="text1"/>
        </w:rPr>
        <w:t xml:space="preserve">The Secretary of Health and Human Services (HHS) announced on April 5, 2020, that money from the CARES Act would be set aside to meet the COVID-19 related medical expenses of the uninsured.  </w:t>
      </w:r>
    </w:p>
    <w:p w14:paraId="1C05826B" w14:textId="205D70B0" w:rsidR="00954E46" w:rsidRPr="00954E46" w:rsidRDefault="00954E46" w:rsidP="00954E46">
      <w:pPr>
        <w:rPr>
          <w:rFonts w:cstheme="minorHAnsi"/>
          <w:color w:val="000000" w:themeColor="text1"/>
        </w:rPr>
      </w:pPr>
      <w:r>
        <w:rPr>
          <w:rFonts w:cstheme="minorHAnsi"/>
          <w:color w:val="000000" w:themeColor="text1"/>
        </w:rPr>
        <w:t xml:space="preserve">How will this work?  Any medical provider/hospital accepting Medicare can agree to provide services to any uninsured person and will receive the Medicare rate of payment.  However, the provider/hospital must agree NOT to bill the uninsured person for any remaining expenses.  </w:t>
      </w:r>
    </w:p>
    <w:p w14:paraId="6CF63F45" w14:textId="77777777" w:rsidR="00954E46" w:rsidRPr="00954E46" w:rsidRDefault="00954E46" w:rsidP="00954E46">
      <w:pPr>
        <w:rPr>
          <w:rFonts w:asciiTheme="majorHAnsi" w:hAnsiTheme="majorHAnsi"/>
          <w:b/>
          <w:color w:val="BF0000" w:themeColor="accent6" w:themeShade="BF"/>
          <w:sz w:val="28"/>
          <w:szCs w:val="28"/>
        </w:rPr>
      </w:pPr>
    </w:p>
    <w:sectPr w:rsidR="00954E46" w:rsidRPr="00954E46" w:rsidSect="00F24AB7">
      <w:headerReference w:type="default" r:id="rId12"/>
      <w:footerReference w:type="default" r:id="rId13"/>
      <w:pgSz w:w="12240" w:h="15840"/>
      <w:pgMar w:top="1440" w:right="1152" w:bottom="1440" w:left="1152" w:header="720" w:footer="720" w:gutter="0"/>
      <w:pgBorders w:offsetFrom="page">
        <w:top w:val="single" w:sz="4" w:space="24" w:color="800000" w:themeColor="accent6" w:themeShade="80"/>
        <w:left w:val="single" w:sz="4" w:space="24" w:color="800000" w:themeColor="accent6" w:themeShade="80"/>
        <w:bottom w:val="single" w:sz="4" w:space="24" w:color="800000" w:themeColor="accent6" w:themeShade="80"/>
        <w:right w:val="single" w:sz="4" w:space="24" w:color="800000" w:themeColor="accent6"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A1879" w14:textId="77777777" w:rsidR="00CF038C" w:rsidRDefault="00CF038C" w:rsidP="00E72F5C">
      <w:pPr>
        <w:spacing w:after="0" w:line="240" w:lineRule="auto"/>
      </w:pPr>
      <w:r>
        <w:separator/>
      </w:r>
    </w:p>
  </w:endnote>
  <w:endnote w:type="continuationSeparator" w:id="0">
    <w:p w14:paraId="0DC9AD0E" w14:textId="77777777" w:rsidR="00CF038C" w:rsidRDefault="00CF038C" w:rsidP="00E72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altName w:val="Book Antiqua"/>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93FF2" w14:textId="48030100" w:rsidR="00F24AB7" w:rsidRPr="0038362F" w:rsidRDefault="00F24AB7" w:rsidP="00F24AB7">
    <w:pPr>
      <w:pStyle w:val="Footer"/>
      <w:rPr>
        <w:sz w:val="16"/>
        <w:szCs w:val="16"/>
      </w:rPr>
    </w:pPr>
    <w:r w:rsidRPr="0038362F">
      <w:rPr>
        <w:sz w:val="16"/>
        <w:szCs w:val="16"/>
      </w:rPr>
      <w:t>Rel</w:t>
    </w:r>
    <w:r>
      <w:rPr>
        <w:sz w:val="16"/>
        <w:szCs w:val="16"/>
      </w:rPr>
      <w:t>eased: April 3,</w:t>
    </w:r>
    <w:r w:rsidRPr="0038362F">
      <w:rPr>
        <w:sz w:val="16"/>
        <w:szCs w:val="16"/>
      </w:rPr>
      <w:t xml:space="preserve"> 2020 – Version 2 – Developed by Raymond A Cebula, III, J.D.; Edwin J.  Lopez-Soto, J.D.; &amp; Andrew Karhan, M.P.A., M.A. – Cornell University’s Yang Tan Institute on Employment and Disability</w:t>
    </w:r>
    <w:r>
      <w:rPr>
        <w:sz w:val="16"/>
        <w:szCs w:val="16"/>
      </w:rPr>
      <w:t xml:space="preserve"> &amp; James Sheldon, J.D. Consultant</w:t>
    </w:r>
  </w:p>
  <w:p w14:paraId="1FDD949F" w14:textId="266FADBF" w:rsidR="00A606AB" w:rsidRPr="00F24AB7" w:rsidRDefault="00A606AB" w:rsidP="00F24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CC036" w14:textId="77777777" w:rsidR="00CF038C" w:rsidRDefault="00CF038C" w:rsidP="00E72F5C">
      <w:pPr>
        <w:spacing w:after="0" w:line="240" w:lineRule="auto"/>
      </w:pPr>
      <w:r>
        <w:separator/>
      </w:r>
    </w:p>
  </w:footnote>
  <w:footnote w:type="continuationSeparator" w:id="0">
    <w:p w14:paraId="35333E83" w14:textId="77777777" w:rsidR="00CF038C" w:rsidRDefault="00CF038C" w:rsidP="00E72F5C">
      <w:pPr>
        <w:spacing w:after="0" w:line="240" w:lineRule="auto"/>
      </w:pPr>
      <w:r>
        <w:continuationSeparator/>
      </w:r>
    </w:p>
  </w:footnote>
  <w:footnote w:id="1">
    <w:p w14:paraId="122827C0" w14:textId="38E1F994" w:rsidR="00223DE4" w:rsidRDefault="00223DE4">
      <w:pPr>
        <w:pStyle w:val="FootnoteText"/>
      </w:pPr>
      <w:r>
        <w:rPr>
          <w:rStyle w:val="FootnoteReference"/>
        </w:rPr>
        <w:footnoteRef/>
      </w:r>
      <w:r>
        <w:t xml:space="preserve"> </w:t>
      </w:r>
      <w:hyperlink r:id="rId1" w:history="1">
        <w:r w:rsidRPr="00603524">
          <w:rPr>
            <w:rStyle w:val="Hyperlink"/>
          </w:rPr>
          <w:t>https://www.irs.gov/newsroom/economic-impact-payments-what-you-need-to-know</w:t>
        </w:r>
      </w:hyperlink>
      <w:r>
        <w:t xml:space="preserve"> </w:t>
      </w:r>
    </w:p>
  </w:footnote>
  <w:footnote w:id="2">
    <w:p w14:paraId="00590786" w14:textId="77777777" w:rsidR="00301F27" w:rsidRPr="00301F27" w:rsidRDefault="00301F27">
      <w:pPr>
        <w:pStyle w:val="FootnoteText"/>
      </w:pPr>
      <w:r>
        <w:rPr>
          <w:rStyle w:val="FootnoteReference"/>
        </w:rPr>
        <w:footnoteRef/>
      </w:r>
      <w:r>
        <w:t xml:space="preserve"> HUD (2020, April 1</w:t>
      </w:r>
      <w:r w:rsidRPr="00301F27">
        <w:t>).</w:t>
      </w:r>
      <w:r w:rsidRPr="00301F27">
        <w:rPr>
          <w:i/>
        </w:rPr>
        <w:t xml:space="preserve">  HUD issues new CARES act mortgage payment relief for FHA single family homeowners</w:t>
      </w:r>
      <w:r>
        <w:rPr>
          <w:i/>
        </w:rPr>
        <w:t>.</w:t>
      </w:r>
      <w:r>
        <w:t xml:space="preserve"> HUD </w:t>
      </w:r>
      <w:hyperlink r:id="rId2" w:history="1">
        <w:r>
          <w:rPr>
            <w:rStyle w:val="Hyperlink"/>
          </w:rPr>
          <w:t>https://www.hud.gov/press/press_releases_media_advisories/HUD_No_20_048</w:t>
        </w:r>
      </w:hyperlink>
    </w:p>
  </w:footnote>
  <w:footnote w:id="3">
    <w:p w14:paraId="72824870" w14:textId="77777777" w:rsidR="00CF04BF" w:rsidRPr="00CF04BF" w:rsidRDefault="00CF04BF">
      <w:pPr>
        <w:pStyle w:val="FootnoteText"/>
      </w:pPr>
      <w:r>
        <w:rPr>
          <w:rStyle w:val="FootnoteReference"/>
        </w:rPr>
        <w:footnoteRef/>
      </w:r>
      <w:r>
        <w:t xml:space="preserve"> DOL (2020, April, 2). </w:t>
      </w:r>
      <w:r w:rsidRPr="00CF04BF">
        <w:rPr>
          <w:i/>
        </w:rPr>
        <w:t>How do I file for unemployment insurance?</w:t>
      </w:r>
      <w:r>
        <w:rPr>
          <w:i/>
        </w:rPr>
        <w:t xml:space="preserve"> </w:t>
      </w:r>
      <w:r>
        <w:t xml:space="preserve"> DOL </w:t>
      </w:r>
      <w:hyperlink r:id="rId3" w:history="1">
        <w:r>
          <w:rPr>
            <w:rStyle w:val="Hyperlink"/>
          </w:rPr>
          <w:t>https://www.dol.gov/general/topic/unemployment-insurance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10DE2" w14:textId="77777777" w:rsidR="00E72F5C" w:rsidRPr="00150A75" w:rsidRDefault="00E72F5C" w:rsidP="00E72F5C">
    <w:pPr>
      <w:tabs>
        <w:tab w:val="left" w:pos="360"/>
      </w:tabs>
      <w:spacing w:after="0"/>
      <w:jc w:val="right"/>
      <w:rPr>
        <w:rFonts w:ascii="Palatino" w:hAnsi="Palatino"/>
        <w:b/>
        <w:i/>
        <w:kern w:val="18"/>
      </w:rPr>
    </w:pPr>
    <w:r>
      <w:rPr>
        <w:noProof/>
      </w:rPr>
      <w:drawing>
        <wp:anchor distT="0" distB="0" distL="114300" distR="114300" simplePos="0" relativeHeight="251659264" behindDoc="0" locked="0" layoutInCell="1" allowOverlap="1" wp14:anchorId="72F0C498" wp14:editId="19B2EDC9">
          <wp:simplePos x="0" y="0"/>
          <wp:positionH relativeFrom="column">
            <wp:posOffset>44450</wp:posOffset>
          </wp:positionH>
          <wp:positionV relativeFrom="paragraph">
            <wp:posOffset>-88900</wp:posOffset>
          </wp:positionV>
          <wp:extent cx="1905000" cy="588309"/>
          <wp:effectExtent l="0" t="0" r="0" b="2540"/>
          <wp:wrapNone/>
          <wp:docPr id="21" name="Picture 21" descr="ILR_red-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R_red-black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88309"/>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150A75">
      <w:rPr>
        <w:rFonts w:ascii="Palatino" w:hAnsi="Palatino"/>
        <w:b/>
        <w:i/>
        <w:kern w:val="18"/>
      </w:rPr>
      <w:t>K. Lisa Yang and Hock E. Tan</w:t>
    </w:r>
  </w:p>
  <w:p w14:paraId="470E63C1" w14:textId="77777777" w:rsidR="00E72F5C" w:rsidRPr="00150A75" w:rsidRDefault="00E72F5C" w:rsidP="00E72F5C">
    <w:pPr>
      <w:tabs>
        <w:tab w:val="left" w:pos="360"/>
      </w:tabs>
      <w:spacing w:after="0"/>
      <w:jc w:val="right"/>
      <w:rPr>
        <w:rFonts w:ascii="Palatino" w:hAnsi="Palatino"/>
        <w:b/>
        <w:kern w:val="18"/>
      </w:rPr>
    </w:pPr>
    <w:r w:rsidRPr="00150A75">
      <w:rPr>
        <w:rFonts w:ascii="Palatino" w:hAnsi="Palatino"/>
        <w:b/>
        <w:kern w:val="18"/>
      </w:rPr>
      <w:t>Institute</w:t>
    </w:r>
    <w:r>
      <w:rPr>
        <w:rFonts w:ascii="Palatino" w:hAnsi="Palatino"/>
        <w:b/>
        <w:kern w:val="18"/>
      </w:rPr>
      <w:t xml:space="preserve"> on Employment and Disability</w:t>
    </w:r>
  </w:p>
  <w:p w14:paraId="0E15B5FD" w14:textId="77777777" w:rsidR="00E72F5C" w:rsidRDefault="00E72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74F69"/>
    <w:multiLevelType w:val="hybridMultilevel"/>
    <w:tmpl w:val="6AB8A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6D478F"/>
    <w:multiLevelType w:val="hybridMultilevel"/>
    <w:tmpl w:val="138AF25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52C54"/>
    <w:multiLevelType w:val="hybridMultilevel"/>
    <w:tmpl w:val="1B7CE71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25B5C"/>
    <w:multiLevelType w:val="multilevel"/>
    <w:tmpl w:val="4994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8A784B"/>
    <w:multiLevelType w:val="hybridMultilevel"/>
    <w:tmpl w:val="5086ADD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160428"/>
    <w:multiLevelType w:val="hybridMultilevel"/>
    <w:tmpl w:val="26D88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50892"/>
    <w:multiLevelType w:val="hybridMultilevel"/>
    <w:tmpl w:val="E244F25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D33B9C"/>
    <w:multiLevelType w:val="hybridMultilevel"/>
    <w:tmpl w:val="FFC4A9EC"/>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0"/>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5B9"/>
    <w:rsid w:val="00017029"/>
    <w:rsid w:val="00073C5E"/>
    <w:rsid w:val="00084D09"/>
    <w:rsid w:val="001419FF"/>
    <w:rsid w:val="00156416"/>
    <w:rsid w:val="001941CD"/>
    <w:rsid w:val="001A395A"/>
    <w:rsid w:val="001C4D9D"/>
    <w:rsid w:val="002017F5"/>
    <w:rsid w:val="00223DE4"/>
    <w:rsid w:val="002364BF"/>
    <w:rsid w:val="0026103F"/>
    <w:rsid w:val="002D235D"/>
    <w:rsid w:val="00301F27"/>
    <w:rsid w:val="003060F0"/>
    <w:rsid w:val="004549DE"/>
    <w:rsid w:val="0047123F"/>
    <w:rsid w:val="004B3B58"/>
    <w:rsid w:val="004D2DB2"/>
    <w:rsid w:val="00516CB6"/>
    <w:rsid w:val="005B106E"/>
    <w:rsid w:val="00624625"/>
    <w:rsid w:val="00633B76"/>
    <w:rsid w:val="006B2B80"/>
    <w:rsid w:val="006E6632"/>
    <w:rsid w:val="00717887"/>
    <w:rsid w:val="007678AF"/>
    <w:rsid w:val="0078699E"/>
    <w:rsid w:val="007B3F32"/>
    <w:rsid w:val="0080201A"/>
    <w:rsid w:val="00811A0A"/>
    <w:rsid w:val="00880D6B"/>
    <w:rsid w:val="008853C7"/>
    <w:rsid w:val="008B5EE2"/>
    <w:rsid w:val="008F0C2C"/>
    <w:rsid w:val="0090287D"/>
    <w:rsid w:val="00910765"/>
    <w:rsid w:val="00911BCA"/>
    <w:rsid w:val="00915ACF"/>
    <w:rsid w:val="00954E46"/>
    <w:rsid w:val="00991A9D"/>
    <w:rsid w:val="009B53C4"/>
    <w:rsid w:val="009D0B06"/>
    <w:rsid w:val="00A40A9B"/>
    <w:rsid w:val="00A606AB"/>
    <w:rsid w:val="00A945B9"/>
    <w:rsid w:val="00B110FF"/>
    <w:rsid w:val="00B44428"/>
    <w:rsid w:val="00B45ED0"/>
    <w:rsid w:val="00BB18EA"/>
    <w:rsid w:val="00C73279"/>
    <w:rsid w:val="00CB47AC"/>
    <w:rsid w:val="00CC348F"/>
    <w:rsid w:val="00CF038C"/>
    <w:rsid w:val="00CF04BF"/>
    <w:rsid w:val="00D572D4"/>
    <w:rsid w:val="00D65AED"/>
    <w:rsid w:val="00D67C33"/>
    <w:rsid w:val="00D92A2D"/>
    <w:rsid w:val="00E427B2"/>
    <w:rsid w:val="00E4529B"/>
    <w:rsid w:val="00E53404"/>
    <w:rsid w:val="00E72F5C"/>
    <w:rsid w:val="00ED6E00"/>
    <w:rsid w:val="00F24AB7"/>
    <w:rsid w:val="00FD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2156C"/>
  <w15:chartTrackingRefBased/>
  <w15:docId w15:val="{78E822E0-0E8A-4D40-9FB1-BE259ADB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5B9"/>
  </w:style>
  <w:style w:type="paragraph" w:styleId="Heading1">
    <w:name w:val="heading 1"/>
    <w:basedOn w:val="Normal"/>
    <w:next w:val="Normal"/>
    <w:link w:val="Heading1Char"/>
    <w:uiPriority w:val="9"/>
    <w:qFormat/>
    <w:rsid w:val="00A945B9"/>
    <w:pPr>
      <w:keepNext/>
      <w:keepLines/>
      <w:spacing w:before="400" w:after="40" w:line="240" w:lineRule="auto"/>
      <w:outlineLvl w:val="0"/>
    </w:pPr>
    <w:rPr>
      <w:rFonts w:asciiTheme="majorHAnsi" w:eastAsiaTheme="majorEastAsia" w:hAnsiTheme="majorHAnsi" w:cstheme="majorBidi"/>
      <w:color w:val="600000" w:themeColor="accent1" w:themeShade="80"/>
      <w:sz w:val="36"/>
      <w:szCs w:val="36"/>
    </w:rPr>
  </w:style>
  <w:style w:type="paragraph" w:styleId="Heading2">
    <w:name w:val="heading 2"/>
    <w:basedOn w:val="Normal"/>
    <w:next w:val="Normal"/>
    <w:link w:val="Heading2Char"/>
    <w:uiPriority w:val="9"/>
    <w:unhideWhenUsed/>
    <w:qFormat/>
    <w:rsid w:val="00A945B9"/>
    <w:pPr>
      <w:keepNext/>
      <w:keepLines/>
      <w:spacing w:before="40" w:after="0" w:line="240" w:lineRule="auto"/>
      <w:outlineLvl w:val="1"/>
    </w:pPr>
    <w:rPr>
      <w:rFonts w:asciiTheme="majorHAnsi" w:eastAsiaTheme="majorEastAsia" w:hAnsiTheme="majorHAnsi" w:cstheme="majorBidi"/>
      <w:color w:val="8F0000" w:themeColor="accent1" w:themeShade="BF"/>
      <w:sz w:val="32"/>
      <w:szCs w:val="32"/>
    </w:rPr>
  </w:style>
  <w:style w:type="paragraph" w:styleId="Heading3">
    <w:name w:val="heading 3"/>
    <w:basedOn w:val="Normal"/>
    <w:next w:val="Normal"/>
    <w:link w:val="Heading3Char"/>
    <w:uiPriority w:val="9"/>
    <w:unhideWhenUsed/>
    <w:qFormat/>
    <w:rsid w:val="00A945B9"/>
    <w:pPr>
      <w:keepNext/>
      <w:keepLines/>
      <w:spacing w:before="40" w:after="0" w:line="240" w:lineRule="auto"/>
      <w:outlineLvl w:val="2"/>
    </w:pPr>
    <w:rPr>
      <w:rFonts w:asciiTheme="majorHAnsi" w:eastAsiaTheme="majorEastAsia" w:hAnsiTheme="majorHAnsi" w:cstheme="majorBidi"/>
      <w:color w:val="8F0000" w:themeColor="accent1" w:themeShade="BF"/>
      <w:sz w:val="28"/>
      <w:szCs w:val="28"/>
    </w:rPr>
  </w:style>
  <w:style w:type="paragraph" w:styleId="Heading4">
    <w:name w:val="heading 4"/>
    <w:basedOn w:val="Normal"/>
    <w:next w:val="Normal"/>
    <w:link w:val="Heading4Char"/>
    <w:uiPriority w:val="9"/>
    <w:semiHidden/>
    <w:unhideWhenUsed/>
    <w:qFormat/>
    <w:rsid w:val="00A945B9"/>
    <w:pPr>
      <w:keepNext/>
      <w:keepLines/>
      <w:spacing w:before="40" w:after="0"/>
      <w:outlineLvl w:val="3"/>
    </w:pPr>
    <w:rPr>
      <w:rFonts w:asciiTheme="majorHAnsi" w:eastAsiaTheme="majorEastAsia" w:hAnsiTheme="majorHAnsi" w:cstheme="majorBidi"/>
      <w:color w:val="8F0000" w:themeColor="accent1" w:themeShade="BF"/>
      <w:sz w:val="24"/>
      <w:szCs w:val="24"/>
    </w:rPr>
  </w:style>
  <w:style w:type="paragraph" w:styleId="Heading5">
    <w:name w:val="heading 5"/>
    <w:basedOn w:val="Normal"/>
    <w:next w:val="Normal"/>
    <w:link w:val="Heading5Char"/>
    <w:uiPriority w:val="9"/>
    <w:semiHidden/>
    <w:unhideWhenUsed/>
    <w:qFormat/>
    <w:rsid w:val="00A945B9"/>
    <w:pPr>
      <w:keepNext/>
      <w:keepLines/>
      <w:spacing w:before="40" w:after="0"/>
      <w:outlineLvl w:val="4"/>
    </w:pPr>
    <w:rPr>
      <w:rFonts w:asciiTheme="majorHAnsi" w:eastAsiaTheme="majorEastAsia" w:hAnsiTheme="majorHAnsi" w:cstheme="majorBidi"/>
      <w:caps/>
      <w:color w:val="8F0000" w:themeColor="accent1" w:themeShade="BF"/>
    </w:rPr>
  </w:style>
  <w:style w:type="paragraph" w:styleId="Heading6">
    <w:name w:val="heading 6"/>
    <w:basedOn w:val="Normal"/>
    <w:next w:val="Normal"/>
    <w:link w:val="Heading6Char"/>
    <w:uiPriority w:val="9"/>
    <w:semiHidden/>
    <w:unhideWhenUsed/>
    <w:qFormat/>
    <w:rsid w:val="00A945B9"/>
    <w:pPr>
      <w:keepNext/>
      <w:keepLines/>
      <w:spacing w:before="40" w:after="0"/>
      <w:outlineLvl w:val="5"/>
    </w:pPr>
    <w:rPr>
      <w:rFonts w:asciiTheme="majorHAnsi" w:eastAsiaTheme="majorEastAsia" w:hAnsiTheme="majorHAnsi" w:cstheme="majorBidi"/>
      <w:i/>
      <w:iCs/>
      <w:caps/>
      <w:color w:val="600000" w:themeColor="accent1" w:themeShade="80"/>
    </w:rPr>
  </w:style>
  <w:style w:type="paragraph" w:styleId="Heading7">
    <w:name w:val="heading 7"/>
    <w:basedOn w:val="Normal"/>
    <w:next w:val="Normal"/>
    <w:link w:val="Heading7Char"/>
    <w:uiPriority w:val="9"/>
    <w:semiHidden/>
    <w:unhideWhenUsed/>
    <w:qFormat/>
    <w:rsid w:val="00A945B9"/>
    <w:pPr>
      <w:keepNext/>
      <w:keepLines/>
      <w:spacing w:before="40" w:after="0"/>
      <w:outlineLvl w:val="6"/>
    </w:pPr>
    <w:rPr>
      <w:rFonts w:asciiTheme="majorHAnsi" w:eastAsiaTheme="majorEastAsia" w:hAnsiTheme="majorHAnsi" w:cstheme="majorBidi"/>
      <w:b/>
      <w:bCs/>
      <w:color w:val="600000" w:themeColor="accent1" w:themeShade="80"/>
    </w:rPr>
  </w:style>
  <w:style w:type="paragraph" w:styleId="Heading8">
    <w:name w:val="heading 8"/>
    <w:basedOn w:val="Normal"/>
    <w:next w:val="Normal"/>
    <w:link w:val="Heading8Char"/>
    <w:uiPriority w:val="9"/>
    <w:semiHidden/>
    <w:unhideWhenUsed/>
    <w:qFormat/>
    <w:rsid w:val="00A945B9"/>
    <w:pPr>
      <w:keepNext/>
      <w:keepLines/>
      <w:spacing w:before="40" w:after="0"/>
      <w:outlineLvl w:val="7"/>
    </w:pPr>
    <w:rPr>
      <w:rFonts w:asciiTheme="majorHAnsi" w:eastAsiaTheme="majorEastAsia" w:hAnsiTheme="majorHAnsi" w:cstheme="majorBidi"/>
      <w:b/>
      <w:bCs/>
      <w:i/>
      <w:iCs/>
      <w:color w:val="600000" w:themeColor="accent1" w:themeShade="80"/>
    </w:rPr>
  </w:style>
  <w:style w:type="paragraph" w:styleId="Heading9">
    <w:name w:val="heading 9"/>
    <w:basedOn w:val="Normal"/>
    <w:next w:val="Normal"/>
    <w:link w:val="Heading9Char"/>
    <w:uiPriority w:val="9"/>
    <w:semiHidden/>
    <w:unhideWhenUsed/>
    <w:qFormat/>
    <w:rsid w:val="00A945B9"/>
    <w:pPr>
      <w:keepNext/>
      <w:keepLines/>
      <w:spacing w:before="40" w:after="0"/>
      <w:outlineLvl w:val="8"/>
    </w:pPr>
    <w:rPr>
      <w:rFonts w:asciiTheme="majorHAnsi" w:eastAsiaTheme="majorEastAsia" w:hAnsiTheme="majorHAnsi" w:cstheme="majorBidi"/>
      <w:i/>
      <w:iCs/>
      <w:color w:val="60000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5B9"/>
    <w:rPr>
      <w:rFonts w:asciiTheme="majorHAnsi" w:eastAsiaTheme="majorEastAsia" w:hAnsiTheme="majorHAnsi" w:cstheme="majorBidi"/>
      <w:color w:val="600000" w:themeColor="accent1" w:themeShade="80"/>
      <w:sz w:val="36"/>
      <w:szCs w:val="36"/>
    </w:rPr>
  </w:style>
  <w:style w:type="character" w:customStyle="1" w:styleId="Heading2Char">
    <w:name w:val="Heading 2 Char"/>
    <w:basedOn w:val="DefaultParagraphFont"/>
    <w:link w:val="Heading2"/>
    <w:uiPriority w:val="9"/>
    <w:rsid w:val="00A945B9"/>
    <w:rPr>
      <w:rFonts w:asciiTheme="majorHAnsi" w:eastAsiaTheme="majorEastAsia" w:hAnsiTheme="majorHAnsi" w:cstheme="majorBidi"/>
      <w:color w:val="8F0000" w:themeColor="accent1" w:themeShade="BF"/>
      <w:sz w:val="32"/>
      <w:szCs w:val="32"/>
    </w:rPr>
  </w:style>
  <w:style w:type="character" w:customStyle="1" w:styleId="Heading3Char">
    <w:name w:val="Heading 3 Char"/>
    <w:basedOn w:val="DefaultParagraphFont"/>
    <w:link w:val="Heading3"/>
    <w:uiPriority w:val="9"/>
    <w:rsid w:val="00A945B9"/>
    <w:rPr>
      <w:rFonts w:asciiTheme="majorHAnsi" w:eastAsiaTheme="majorEastAsia" w:hAnsiTheme="majorHAnsi" w:cstheme="majorBidi"/>
      <w:color w:val="8F0000" w:themeColor="accent1" w:themeShade="BF"/>
      <w:sz w:val="28"/>
      <w:szCs w:val="28"/>
    </w:rPr>
  </w:style>
  <w:style w:type="character" w:customStyle="1" w:styleId="Heading4Char">
    <w:name w:val="Heading 4 Char"/>
    <w:basedOn w:val="DefaultParagraphFont"/>
    <w:link w:val="Heading4"/>
    <w:uiPriority w:val="9"/>
    <w:semiHidden/>
    <w:rsid w:val="00A945B9"/>
    <w:rPr>
      <w:rFonts w:asciiTheme="majorHAnsi" w:eastAsiaTheme="majorEastAsia" w:hAnsiTheme="majorHAnsi" w:cstheme="majorBidi"/>
      <w:color w:val="8F0000" w:themeColor="accent1" w:themeShade="BF"/>
      <w:sz w:val="24"/>
      <w:szCs w:val="24"/>
    </w:rPr>
  </w:style>
  <w:style w:type="character" w:customStyle="1" w:styleId="Heading5Char">
    <w:name w:val="Heading 5 Char"/>
    <w:basedOn w:val="DefaultParagraphFont"/>
    <w:link w:val="Heading5"/>
    <w:uiPriority w:val="9"/>
    <w:semiHidden/>
    <w:rsid w:val="00A945B9"/>
    <w:rPr>
      <w:rFonts w:asciiTheme="majorHAnsi" w:eastAsiaTheme="majorEastAsia" w:hAnsiTheme="majorHAnsi" w:cstheme="majorBidi"/>
      <w:caps/>
      <w:color w:val="8F0000" w:themeColor="accent1" w:themeShade="BF"/>
    </w:rPr>
  </w:style>
  <w:style w:type="character" w:customStyle="1" w:styleId="Heading6Char">
    <w:name w:val="Heading 6 Char"/>
    <w:basedOn w:val="DefaultParagraphFont"/>
    <w:link w:val="Heading6"/>
    <w:uiPriority w:val="9"/>
    <w:semiHidden/>
    <w:rsid w:val="00A945B9"/>
    <w:rPr>
      <w:rFonts w:asciiTheme="majorHAnsi" w:eastAsiaTheme="majorEastAsia" w:hAnsiTheme="majorHAnsi" w:cstheme="majorBidi"/>
      <w:i/>
      <w:iCs/>
      <w:caps/>
      <w:color w:val="600000" w:themeColor="accent1" w:themeShade="80"/>
    </w:rPr>
  </w:style>
  <w:style w:type="character" w:customStyle="1" w:styleId="Heading7Char">
    <w:name w:val="Heading 7 Char"/>
    <w:basedOn w:val="DefaultParagraphFont"/>
    <w:link w:val="Heading7"/>
    <w:uiPriority w:val="9"/>
    <w:semiHidden/>
    <w:rsid w:val="00A945B9"/>
    <w:rPr>
      <w:rFonts w:asciiTheme="majorHAnsi" w:eastAsiaTheme="majorEastAsia" w:hAnsiTheme="majorHAnsi" w:cstheme="majorBidi"/>
      <w:b/>
      <w:bCs/>
      <w:color w:val="600000" w:themeColor="accent1" w:themeShade="80"/>
    </w:rPr>
  </w:style>
  <w:style w:type="character" w:customStyle="1" w:styleId="Heading8Char">
    <w:name w:val="Heading 8 Char"/>
    <w:basedOn w:val="DefaultParagraphFont"/>
    <w:link w:val="Heading8"/>
    <w:uiPriority w:val="9"/>
    <w:semiHidden/>
    <w:rsid w:val="00A945B9"/>
    <w:rPr>
      <w:rFonts w:asciiTheme="majorHAnsi" w:eastAsiaTheme="majorEastAsia" w:hAnsiTheme="majorHAnsi" w:cstheme="majorBidi"/>
      <w:b/>
      <w:bCs/>
      <w:i/>
      <w:iCs/>
      <w:color w:val="600000" w:themeColor="accent1" w:themeShade="80"/>
    </w:rPr>
  </w:style>
  <w:style w:type="character" w:customStyle="1" w:styleId="Heading9Char">
    <w:name w:val="Heading 9 Char"/>
    <w:basedOn w:val="DefaultParagraphFont"/>
    <w:link w:val="Heading9"/>
    <w:uiPriority w:val="9"/>
    <w:semiHidden/>
    <w:rsid w:val="00A945B9"/>
    <w:rPr>
      <w:rFonts w:asciiTheme="majorHAnsi" w:eastAsiaTheme="majorEastAsia" w:hAnsiTheme="majorHAnsi" w:cstheme="majorBidi"/>
      <w:i/>
      <w:iCs/>
      <w:color w:val="600000" w:themeColor="accent1" w:themeShade="80"/>
    </w:rPr>
  </w:style>
  <w:style w:type="paragraph" w:styleId="Caption">
    <w:name w:val="caption"/>
    <w:basedOn w:val="Normal"/>
    <w:next w:val="Normal"/>
    <w:uiPriority w:val="35"/>
    <w:semiHidden/>
    <w:unhideWhenUsed/>
    <w:qFormat/>
    <w:rsid w:val="00A945B9"/>
    <w:pPr>
      <w:spacing w:line="240" w:lineRule="auto"/>
    </w:pPr>
    <w:rPr>
      <w:b/>
      <w:bCs/>
      <w:smallCaps/>
      <w:color w:val="44546A" w:themeColor="text2"/>
    </w:rPr>
  </w:style>
  <w:style w:type="paragraph" w:styleId="Title">
    <w:name w:val="Title"/>
    <w:basedOn w:val="Normal"/>
    <w:next w:val="Normal"/>
    <w:link w:val="TitleChar"/>
    <w:uiPriority w:val="10"/>
    <w:qFormat/>
    <w:rsid w:val="00A945B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945B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945B9"/>
    <w:pPr>
      <w:numPr>
        <w:ilvl w:val="1"/>
      </w:numPr>
      <w:spacing w:after="240" w:line="240" w:lineRule="auto"/>
    </w:pPr>
    <w:rPr>
      <w:rFonts w:asciiTheme="majorHAnsi" w:eastAsiaTheme="majorEastAsia" w:hAnsiTheme="majorHAnsi" w:cstheme="majorBidi"/>
      <w:color w:val="C00000" w:themeColor="accent1"/>
      <w:sz w:val="28"/>
      <w:szCs w:val="28"/>
    </w:rPr>
  </w:style>
  <w:style w:type="character" w:customStyle="1" w:styleId="SubtitleChar">
    <w:name w:val="Subtitle Char"/>
    <w:basedOn w:val="DefaultParagraphFont"/>
    <w:link w:val="Subtitle"/>
    <w:uiPriority w:val="11"/>
    <w:rsid w:val="00A945B9"/>
    <w:rPr>
      <w:rFonts w:asciiTheme="majorHAnsi" w:eastAsiaTheme="majorEastAsia" w:hAnsiTheme="majorHAnsi" w:cstheme="majorBidi"/>
      <w:color w:val="C00000" w:themeColor="accent1"/>
      <w:sz w:val="28"/>
      <w:szCs w:val="28"/>
    </w:rPr>
  </w:style>
  <w:style w:type="character" w:styleId="Strong">
    <w:name w:val="Strong"/>
    <w:basedOn w:val="DefaultParagraphFont"/>
    <w:uiPriority w:val="22"/>
    <w:qFormat/>
    <w:rsid w:val="00A945B9"/>
    <w:rPr>
      <w:b/>
      <w:bCs/>
    </w:rPr>
  </w:style>
  <w:style w:type="character" w:styleId="Emphasis">
    <w:name w:val="Emphasis"/>
    <w:basedOn w:val="DefaultParagraphFont"/>
    <w:uiPriority w:val="20"/>
    <w:qFormat/>
    <w:rsid w:val="00A945B9"/>
    <w:rPr>
      <w:i/>
      <w:iCs/>
    </w:rPr>
  </w:style>
  <w:style w:type="paragraph" w:styleId="NoSpacing">
    <w:name w:val="No Spacing"/>
    <w:uiPriority w:val="1"/>
    <w:qFormat/>
    <w:rsid w:val="00A945B9"/>
    <w:pPr>
      <w:spacing w:after="0" w:line="240" w:lineRule="auto"/>
    </w:pPr>
  </w:style>
  <w:style w:type="paragraph" w:styleId="Quote">
    <w:name w:val="Quote"/>
    <w:basedOn w:val="Normal"/>
    <w:next w:val="Normal"/>
    <w:link w:val="QuoteChar"/>
    <w:uiPriority w:val="29"/>
    <w:qFormat/>
    <w:rsid w:val="00A945B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945B9"/>
    <w:rPr>
      <w:color w:val="44546A" w:themeColor="text2"/>
      <w:sz w:val="24"/>
      <w:szCs w:val="24"/>
    </w:rPr>
  </w:style>
  <w:style w:type="paragraph" w:styleId="IntenseQuote">
    <w:name w:val="Intense Quote"/>
    <w:basedOn w:val="Normal"/>
    <w:next w:val="Normal"/>
    <w:link w:val="IntenseQuoteChar"/>
    <w:uiPriority w:val="30"/>
    <w:qFormat/>
    <w:rsid w:val="00A945B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945B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945B9"/>
    <w:rPr>
      <w:i/>
      <w:iCs/>
      <w:color w:val="595959" w:themeColor="text1" w:themeTint="A6"/>
    </w:rPr>
  </w:style>
  <w:style w:type="character" w:styleId="IntenseEmphasis">
    <w:name w:val="Intense Emphasis"/>
    <w:basedOn w:val="DefaultParagraphFont"/>
    <w:uiPriority w:val="21"/>
    <w:qFormat/>
    <w:rsid w:val="00A945B9"/>
    <w:rPr>
      <w:b/>
      <w:bCs/>
      <w:i/>
      <w:iCs/>
    </w:rPr>
  </w:style>
  <w:style w:type="character" w:styleId="SubtleReference">
    <w:name w:val="Subtle Reference"/>
    <w:basedOn w:val="DefaultParagraphFont"/>
    <w:uiPriority w:val="31"/>
    <w:qFormat/>
    <w:rsid w:val="00A945B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945B9"/>
    <w:rPr>
      <w:b/>
      <w:bCs/>
      <w:smallCaps/>
      <w:color w:val="44546A" w:themeColor="text2"/>
      <w:u w:val="single"/>
    </w:rPr>
  </w:style>
  <w:style w:type="character" w:styleId="BookTitle">
    <w:name w:val="Book Title"/>
    <w:basedOn w:val="DefaultParagraphFont"/>
    <w:uiPriority w:val="33"/>
    <w:qFormat/>
    <w:rsid w:val="00A945B9"/>
    <w:rPr>
      <w:b/>
      <w:bCs/>
      <w:smallCaps/>
      <w:spacing w:val="10"/>
    </w:rPr>
  </w:style>
  <w:style w:type="paragraph" w:styleId="TOCHeading">
    <w:name w:val="TOC Heading"/>
    <w:basedOn w:val="Heading1"/>
    <w:next w:val="Normal"/>
    <w:uiPriority w:val="39"/>
    <w:semiHidden/>
    <w:unhideWhenUsed/>
    <w:qFormat/>
    <w:rsid w:val="00A945B9"/>
    <w:pPr>
      <w:outlineLvl w:val="9"/>
    </w:pPr>
  </w:style>
  <w:style w:type="paragraph" w:styleId="Header">
    <w:name w:val="header"/>
    <w:basedOn w:val="Normal"/>
    <w:link w:val="HeaderChar"/>
    <w:uiPriority w:val="99"/>
    <w:unhideWhenUsed/>
    <w:rsid w:val="00E72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F5C"/>
  </w:style>
  <w:style w:type="paragraph" w:styleId="Footer">
    <w:name w:val="footer"/>
    <w:basedOn w:val="Normal"/>
    <w:link w:val="FooterChar"/>
    <w:uiPriority w:val="99"/>
    <w:unhideWhenUsed/>
    <w:rsid w:val="00E72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F5C"/>
  </w:style>
  <w:style w:type="paragraph" w:styleId="ListParagraph">
    <w:name w:val="List Paragraph"/>
    <w:basedOn w:val="Normal"/>
    <w:uiPriority w:val="34"/>
    <w:qFormat/>
    <w:rsid w:val="00910765"/>
    <w:pPr>
      <w:ind w:left="720"/>
      <w:contextualSpacing/>
    </w:pPr>
  </w:style>
  <w:style w:type="character" w:styleId="Hyperlink">
    <w:name w:val="Hyperlink"/>
    <w:basedOn w:val="DefaultParagraphFont"/>
    <w:uiPriority w:val="99"/>
    <w:unhideWhenUsed/>
    <w:rsid w:val="00910765"/>
    <w:rPr>
      <w:color w:val="0563C1" w:themeColor="hyperlink"/>
      <w:u w:val="single"/>
    </w:rPr>
  </w:style>
  <w:style w:type="character" w:styleId="FollowedHyperlink">
    <w:name w:val="FollowedHyperlink"/>
    <w:basedOn w:val="DefaultParagraphFont"/>
    <w:uiPriority w:val="99"/>
    <w:semiHidden/>
    <w:unhideWhenUsed/>
    <w:rsid w:val="0026103F"/>
    <w:rPr>
      <w:color w:val="954F72" w:themeColor="followedHyperlink"/>
      <w:u w:val="single"/>
    </w:rPr>
  </w:style>
  <w:style w:type="paragraph" w:styleId="FootnoteText">
    <w:name w:val="footnote text"/>
    <w:basedOn w:val="Normal"/>
    <w:link w:val="FootnoteTextChar"/>
    <w:uiPriority w:val="99"/>
    <w:semiHidden/>
    <w:unhideWhenUsed/>
    <w:rsid w:val="00301F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1F27"/>
    <w:rPr>
      <w:sz w:val="20"/>
      <w:szCs w:val="20"/>
    </w:rPr>
  </w:style>
  <w:style w:type="character" w:styleId="FootnoteReference">
    <w:name w:val="footnote reference"/>
    <w:basedOn w:val="DefaultParagraphFont"/>
    <w:uiPriority w:val="99"/>
    <w:semiHidden/>
    <w:unhideWhenUsed/>
    <w:rsid w:val="00301F27"/>
    <w:rPr>
      <w:vertAlign w:val="superscript"/>
    </w:rPr>
  </w:style>
  <w:style w:type="paragraph" w:styleId="BalloonText">
    <w:name w:val="Balloon Text"/>
    <w:basedOn w:val="Normal"/>
    <w:link w:val="BalloonTextChar"/>
    <w:uiPriority w:val="99"/>
    <w:semiHidden/>
    <w:unhideWhenUsed/>
    <w:rsid w:val="00B45ED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5ED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C4D9D"/>
    <w:rPr>
      <w:sz w:val="16"/>
      <w:szCs w:val="16"/>
    </w:rPr>
  </w:style>
  <w:style w:type="paragraph" w:styleId="CommentText">
    <w:name w:val="annotation text"/>
    <w:basedOn w:val="Normal"/>
    <w:link w:val="CommentTextChar"/>
    <w:uiPriority w:val="99"/>
    <w:semiHidden/>
    <w:unhideWhenUsed/>
    <w:rsid w:val="001C4D9D"/>
    <w:pPr>
      <w:spacing w:line="240" w:lineRule="auto"/>
    </w:pPr>
    <w:rPr>
      <w:sz w:val="20"/>
      <w:szCs w:val="20"/>
    </w:rPr>
  </w:style>
  <w:style w:type="character" w:customStyle="1" w:styleId="CommentTextChar">
    <w:name w:val="Comment Text Char"/>
    <w:basedOn w:val="DefaultParagraphFont"/>
    <w:link w:val="CommentText"/>
    <w:uiPriority w:val="99"/>
    <w:semiHidden/>
    <w:rsid w:val="001C4D9D"/>
    <w:rPr>
      <w:sz w:val="20"/>
      <w:szCs w:val="20"/>
    </w:rPr>
  </w:style>
  <w:style w:type="paragraph" w:styleId="CommentSubject">
    <w:name w:val="annotation subject"/>
    <w:basedOn w:val="CommentText"/>
    <w:next w:val="CommentText"/>
    <w:link w:val="CommentSubjectChar"/>
    <w:uiPriority w:val="99"/>
    <w:semiHidden/>
    <w:unhideWhenUsed/>
    <w:rsid w:val="001C4D9D"/>
    <w:rPr>
      <w:b/>
      <w:bCs/>
    </w:rPr>
  </w:style>
  <w:style w:type="character" w:customStyle="1" w:styleId="CommentSubjectChar">
    <w:name w:val="Comment Subject Char"/>
    <w:basedOn w:val="CommentTextChar"/>
    <w:link w:val="CommentSubject"/>
    <w:uiPriority w:val="99"/>
    <w:semiHidden/>
    <w:rsid w:val="001C4D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92795">
      <w:bodyDiv w:val="1"/>
      <w:marLeft w:val="0"/>
      <w:marRight w:val="0"/>
      <w:marTop w:val="0"/>
      <w:marBottom w:val="0"/>
      <w:divBdr>
        <w:top w:val="none" w:sz="0" w:space="0" w:color="auto"/>
        <w:left w:val="none" w:sz="0" w:space="0" w:color="auto"/>
        <w:bottom w:val="none" w:sz="0" w:space="0" w:color="auto"/>
        <w:right w:val="none" w:sz="0" w:space="0" w:color="auto"/>
      </w:divBdr>
    </w:div>
    <w:div w:id="433522696">
      <w:bodyDiv w:val="1"/>
      <w:marLeft w:val="0"/>
      <w:marRight w:val="0"/>
      <w:marTop w:val="0"/>
      <w:marBottom w:val="0"/>
      <w:divBdr>
        <w:top w:val="none" w:sz="0" w:space="0" w:color="auto"/>
        <w:left w:val="none" w:sz="0" w:space="0" w:color="auto"/>
        <w:bottom w:val="none" w:sz="0" w:space="0" w:color="auto"/>
        <w:right w:val="none" w:sz="0" w:space="0" w:color="auto"/>
      </w:divBdr>
    </w:div>
    <w:div w:id="122684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id.gov/state-resource-center/downloads/covid-19-section-6008-faq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eeronestop.org/LocalHelp/UnemploymentBenefits/find-unemployment-benefit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areeronestop.org/LocalHelp/UnemploymentBenefits/find-unemployment-benefits.aspx" TargetMode="External"/><Relationship Id="rId4" Type="http://schemas.openxmlformats.org/officeDocument/2006/relationships/settings" Target="settings.xml"/><Relationship Id="rId9" Type="http://schemas.openxmlformats.org/officeDocument/2006/relationships/hyperlink" Target="https://www.benefits.gov/benefit/613"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dol.gov/general/topic/unemployment-insurance" TargetMode="External"/><Relationship Id="rId2" Type="http://schemas.openxmlformats.org/officeDocument/2006/relationships/hyperlink" Target="https://www.hud.gov/press/press_releases_media_advisories/HUD_No_20_048" TargetMode="External"/><Relationship Id="rId1" Type="http://schemas.openxmlformats.org/officeDocument/2006/relationships/hyperlink" Target="https://www.irs.gov/newsroom/economic-impact-payments-what-you-need-to-kn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C00000"/>
      </a:accent1>
      <a:accent2>
        <a:srgbClr val="EBDAE2"/>
      </a:accent2>
      <a:accent3>
        <a:srgbClr val="DBDBDB"/>
      </a:accent3>
      <a:accent4>
        <a:srgbClr val="671B1D"/>
      </a:accent4>
      <a:accent5>
        <a:srgbClr val="7B7B7B"/>
      </a:accent5>
      <a:accent6>
        <a:srgbClr val="FF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1FA39-DAF9-468A-B115-AE7CA60E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Karhan</dc:creator>
  <cp:keywords/>
  <dc:description/>
  <cp:lastModifiedBy>Newton, Matthew</cp:lastModifiedBy>
  <cp:revision>2</cp:revision>
  <cp:lastPrinted>2020-04-06T15:22:00Z</cp:lastPrinted>
  <dcterms:created xsi:type="dcterms:W3CDTF">2020-06-26T21:04:00Z</dcterms:created>
  <dcterms:modified xsi:type="dcterms:W3CDTF">2020-06-26T21:04:00Z</dcterms:modified>
</cp:coreProperties>
</file>